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6FEF0C10" w:rsidR="00CD723A" w:rsidRPr="00A06B34" w:rsidRDefault="00114158" w:rsidP="00CD723A">
      <w:pPr>
        <w:rPr>
          <w:lang w:val="en-US"/>
        </w:rPr>
      </w:pPr>
      <w:r w:rsidRPr="7087F1FA">
        <w:rPr>
          <w:lang w:val="en-US"/>
        </w:rPr>
        <w:t>War</w:t>
      </w:r>
      <w:r w:rsidR="000D0176" w:rsidRPr="7087F1FA">
        <w:rPr>
          <w:lang w:val="en-US"/>
        </w:rPr>
        <w:t>szawa</w:t>
      </w:r>
      <w:r w:rsidR="00CD723A" w:rsidRPr="7087F1FA">
        <w:rPr>
          <w:lang w:val="en-US"/>
        </w:rPr>
        <w:t xml:space="preserve">, </w:t>
      </w:r>
      <w:r w:rsidR="00EC35E0">
        <w:rPr>
          <w:lang w:val="en-US"/>
        </w:rPr>
        <w:t>30</w:t>
      </w:r>
      <w:r w:rsidR="00D74EB2">
        <w:rPr>
          <w:lang w:val="en-US"/>
        </w:rPr>
        <w:t>.0</w:t>
      </w:r>
      <w:r w:rsidR="00832628">
        <w:rPr>
          <w:lang w:val="en-US"/>
        </w:rPr>
        <w:t>7</w:t>
      </w:r>
      <w:r w:rsidR="009A4A6A" w:rsidRPr="7087F1FA">
        <w:rPr>
          <w:lang w:val="en-US"/>
        </w:rPr>
        <w:t>.202</w:t>
      </w:r>
      <w:r w:rsidR="00D74EB2">
        <w:rPr>
          <w:lang w:val="en-US"/>
        </w:rPr>
        <w:t>5</w:t>
      </w:r>
    </w:p>
    <w:p w14:paraId="0A8BC1F4" w14:textId="77777777" w:rsidR="00422A2C" w:rsidRPr="007B3AFB" w:rsidRDefault="00422A2C" w:rsidP="00CD723A">
      <w:pPr>
        <w:rPr>
          <w:sz w:val="20"/>
          <w:lang w:val="en-US"/>
        </w:rPr>
      </w:pPr>
    </w:p>
    <w:p w14:paraId="2E9C6889" w14:textId="77777777" w:rsidR="00543036" w:rsidRPr="00F74E49" w:rsidRDefault="00991878" w:rsidP="00752921">
      <w:pPr>
        <w:rPr>
          <w:lang w:val="en-US"/>
        </w:rPr>
      </w:pPr>
      <w:r w:rsidRPr="00752921"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7300C8EA" w:rsidR="001174CD" w:rsidRPr="00657D11" w:rsidRDefault="00657D11" w:rsidP="008C4C01">
                            <w:pPr>
                              <w:pStyle w:val="Subtitle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7300C8EA" w:rsidR="001174CD" w:rsidRPr="00657D11" w:rsidRDefault="00657D11" w:rsidP="008C4C01">
                      <w:pPr>
                        <w:pStyle w:val="Subtitle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INFORMACJA PRASOWA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BC904F" w14:textId="77777777" w:rsidR="00832628" w:rsidRDefault="00832628" w:rsidP="63758233">
      <w:pPr>
        <w:spacing w:after="240" w:line="360" w:lineRule="auto"/>
        <w:rPr>
          <w:rFonts w:ascii="Arial" w:eastAsia="Arial" w:hAnsi="Arial" w:cs="Arial"/>
          <w:b/>
          <w:bCs/>
          <w:sz w:val="28"/>
          <w:szCs w:val="28"/>
          <w:lang w:val="pl-PL"/>
        </w:rPr>
      </w:pPr>
    </w:p>
    <w:p w14:paraId="0D4B68EE" w14:textId="67196FEE" w:rsidR="72EFF2A9" w:rsidRDefault="72EFF2A9" w:rsidP="00832628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lang w:val="pl-PL"/>
        </w:rPr>
      </w:pPr>
      <w:r w:rsidRPr="63758233">
        <w:rPr>
          <w:rFonts w:ascii="Arial" w:eastAsia="Arial" w:hAnsi="Arial" w:cs="Arial"/>
          <w:b/>
          <w:bCs/>
          <w:sz w:val="28"/>
          <w:szCs w:val="28"/>
          <w:lang w:val="pl-PL"/>
        </w:rPr>
        <w:t>Warszawski rynek biurowy w II kwartale 2025 roku: najwięcej nowej powierzchni od trzech lat</w:t>
      </w:r>
    </w:p>
    <w:p w14:paraId="33FBE3D7" w14:textId="01C2879C" w:rsidR="5D7BDB00" w:rsidRDefault="5D7BDB00" w:rsidP="63758233">
      <w:pPr>
        <w:spacing w:before="240" w:after="240" w:line="276" w:lineRule="auto"/>
        <w:rPr>
          <w:rFonts w:ascii="Arial" w:eastAsia="Arial" w:hAnsi="Arial" w:cs="Arial"/>
          <w:b/>
          <w:bCs/>
          <w:szCs w:val="24"/>
          <w:lang w:val="pl-PL"/>
        </w:rPr>
      </w:pPr>
      <w:bookmarkStart w:id="0" w:name="_Hlk150332936"/>
      <w:bookmarkStart w:id="1" w:name="_Hlk150333302"/>
      <w:bookmarkEnd w:id="0"/>
      <w:bookmarkEnd w:id="1"/>
      <w:r w:rsidRPr="63758233">
        <w:rPr>
          <w:rFonts w:ascii="Arial" w:eastAsia="Arial" w:hAnsi="Arial" w:cs="Arial"/>
          <w:b/>
          <w:bCs/>
          <w:szCs w:val="24"/>
          <w:lang w:val="pl-PL"/>
        </w:rPr>
        <w:t>W II kwartale 2025 roku warszawski rynek biurowy odnotował największy od trzech lat wolumen nowo dostarczonej powierzchni wynika z raportu BNP Paribas Real Estate Poland „Review – rynek biurowy w Warszawie II kw. 2025 roku”. Jednocześnie liczba projektów w budowie spadła do historycznie najniższego poziomu.</w:t>
      </w:r>
    </w:p>
    <w:p w14:paraId="760E7CE0" w14:textId="0BF68F2B" w:rsidR="5D7BDB00" w:rsidRPr="000F2F17" w:rsidRDefault="5D7BDB00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</w:pPr>
      <w:r w:rsidRPr="000F2F17"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  <w:t xml:space="preserve">Rekordowa nowa podaż, ale mniej nowych inwestycji </w:t>
      </w:r>
    </w:p>
    <w:p w14:paraId="30D5BDDF" w14:textId="08C69AEB" w:rsidR="5D7BDB00" w:rsidRDefault="5D7BDB00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 w:rsidRPr="63758233">
        <w:rPr>
          <w:rFonts w:ascii="Arial" w:eastAsia="Arial" w:hAnsi="Arial" w:cs="Arial"/>
          <w:szCs w:val="24"/>
          <w:lang w:val="pl-PL"/>
        </w:rPr>
        <w:t>Warszawski rynek biurowy w okresie od początku kwietnia do końca czerwca 2025 roku wyróżnił się rekordowym wynikiem nowej podaży</w:t>
      </w:r>
      <w:r w:rsidR="002203A8">
        <w:rPr>
          <w:rFonts w:ascii="Arial" w:eastAsia="Arial" w:hAnsi="Arial" w:cs="Arial"/>
          <w:szCs w:val="24"/>
          <w:lang w:val="pl-PL"/>
        </w:rPr>
        <w:t>.</w:t>
      </w:r>
      <w:r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2203A8">
        <w:rPr>
          <w:rFonts w:ascii="Arial" w:eastAsia="Arial" w:hAnsi="Arial" w:cs="Arial"/>
          <w:szCs w:val="24"/>
          <w:lang w:val="pl-PL"/>
        </w:rPr>
        <w:t>D</w:t>
      </w:r>
      <w:r w:rsidRPr="63758233">
        <w:rPr>
          <w:rFonts w:ascii="Arial" w:eastAsia="Arial" w:hAnsi="Arial" w:cs="Arial"/>
          <w:szCs w:val="24"/>
          <w:lang w:val="pl-PL"/>
        </w:rPr>
        <w:t xml:space="preserve">o użytku oddano prawie 80 tys. m kw., co było najwyższym wynikiem </w:t>
      </w:r>
      <w:r w:rsidR="008D1BDA">
        <w:rPr>
          <w:rFonts w:ascii="Arial" w:eastAsia="Arial" w:hAnsi="Arial" w:cs="Arial"/>
          <w:szCs w:val="24"/>
          <w:lang w:val="pl-PL"/>
        </w:rPr>
        <w:t xml:space="preserve">od </w:t>
      </w:r>
      <w:r w:rsidR="00FE263A">
        <w:rPr>
          <w:rFonts w:ascii="Arial" w:eastAsia="Arial" w:hAnsi="Arial" w:cs="Arial"/>
          <w:szCs w:val="24"/>
          <w:lang w:val="pl-PL"/>
        </w:rPr>
        <w:t>końca 2022</w:t>
      </w:r>
      <w:r w:rsidR="008D1BDA">
        <w:rPr>
          <w:rFonts w:ascii="Arial" w:eastAsia="Arial" w:hAnsi="Arial" w:cs="Arial"/>
          <w:szCs w:val="24"/>
          <w:lang w:val="pl-PL"/>
        </w:rPr>
        <w:t xml:space="preserve"> roku. </w:t>
      </w:r>
      <w:r w:rsidRPr="63758233">
        <w:rPr>
          <w:rFonts w:ascii="Arial" w:eastAsia="Arial" w:hAnsi="Arial" w:cs="Arial"/>
          <w:szCs w:val="24"/>
          <w:lang w:val="pl-PL"/>
        </w:rPr>
        <w:t xml:space="preserve">Do największych projektów ukończonych w tym czasie należą m.in. The Bridge (47 tys. m kw.) zrealizowany przez </w:t>
      </w:r>
      <w:proofErr w:type="spellStart"/>
      <w:r w:rsidRPr="63758233">
        <w:rPr>
          <w:rFonts w:ascii="Arial" w:eastAsia="Arial" w:hAnsi="Arial" w:cs="Arial"/>
          <w:szCs w:val="24"/>
          <w:lang w:val="pl-PL"/>
        </w:rPr>
        <w:t>Ghelamco</w:t>
      </w:r>
      <w:proofErr w:type="spellEnd"/>
      <w:r w:rsidRPr="63758233">
        <w:rPr>
          <w:rFonts w:ascii="Arial" w:eastAsia="Arial" w:hAnsi="Arial" w:cs="Arial"/>
          <w:szCs w:val="24"/>
          <w:lang w:val="pl-PL"/>
        </w:rPr>
        <w:t>, Office House (27,8 tys. m kw.) od Echo Investment oraz Nowa Bellona (4,8 tys. m kw.). Wszystkie nowe inwestycje zlokalizowane są przy rondzie Daszyńskiego, czyli w samym sercu warszawskiego zagłębia biurowego.</w:t>
      </w:r>
    </w:p>
    <w:p w14:paraId="33C3B44F" w14:textId="2F354974" w:rsidR="5D7BDB00" w:rsidRDefault="5D7BDB00" w:rsidP="63758233">
      <w:pPr>
        <w:spacing w:after="240" w:line="360" w:lineRule="auto"/>
        <w:rPr>
          <w:rFonts w:ascii="Arial" w:eastAsia="Arial" w:hAnsi="Arial" w:cs="Arial"/>
          <w:b/>
          <w:bCs/>
          <w:szCs w:val="24"/>
          <w:lang w:val="pl-PL"/>
        </w:rPr>
      </w:pPr>
      <w:r w:rsidRPr="63758233">
        <w:rPr>
          <w:rFonts w:ascii="Arial" w:eastAsia="Arial" w:hAnsi="Arial" w:cs="Arial"/>
          <w:szCs w:val="24"/>
          <w:lang w:val="pl-PL"/>
        </w:rPr>
        <w:t xml:space="preserve">– </w:t>
      </w:r>
      <w:r w:rsidRPr="63758233">
        <w:rPr>
          <w:rFonts w:ascii="Arial" w:eastAsia="Arial" w:hAnsi="Arial" w:cs="Arial"/>
          <w:i/>
          <w:iCs/>
          <w:szCs w:val="24"/>
          <w:lang w:val="pl-PL"/>
        </w:rPr>
        <w:t>To był najlepszy wynik oddanej powierzchni od trzech lat! Ale jednocześnie trzeba zwrócić uwagę, że deweloperzy mocno ograniczyli nowe budowy. Na koniec czerwca w realizacji było tylko ok. 150 tys. m kw. – to z kolei najniższy poziom od lat. Co to oznacza? W najbliższych latach nowoczesnych biur może być po prostu mniej, szczególnie w topowych lokalizacjach</w:t>
      </w:r>
      <w:r w:rsidRPr="63758233">
        <w:rPr>
          <w:rFonts w:ascii="Arial" w:eastAsia="Arial" w:hAnsi="Arial" w:cs="Arial"/>
          <w:szCs w:val="24"/>
          <w:lang w:val="pl-PL"/>
        </w:rPr>
        <w:t xml:space="preserve"> – komentuje </w:t>
      </w:r>
      <w:r w:rsidRPr="63758233">
        <w:rPr>
          <w:rFonts w:ascii="Arial" w:eastAsia="Arial" w:hAnsi="Arial" w:cs="Arial"/>
          <w:b/>
          <w:bCs/>
          <w:szCs w:val="24"/>
          <w:lang w:val="pl-PL"/>
        </w:rPr>
        <w:t>Małgorzata Fibakiewicz, Starsza Dyrektorka Działu Wynajmu Powierzchni Biurowych BNP Paribas Real Estate Poland.</w:t>
      </w:r>
    </w:p>
    <w:p w14:paraId="3ED083E6" w14:textId="47ECA55B" w:rsidR="5D7BDB00" w:rsidRDefault="5D7BDB00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 w:rsidRPr="63758233">
        <w:rPr>
          <w:rFonts w:ascii="Arial" w:eastAsia="Arial" w:hAnsi="Arial" w:cs="Arial"/>
          <w:szCs w:val="24"/>
          <w:lang w:val="pl-PL"/>
        </w:rPr>
        <w:t xml:space="preserve">Obecnie, wśród inwestycji, które są w trakcie budowy, wyróżniają się </w:t>
      </w:r>
      <w:r w:rsidR="00A6057A" w:rsidRPr="63758233">
        <w:rPr>
          <w:rFonts w:ascii="Arial" w:eastAsia="Arial" w:hAnsi="Arial" w:cs="Arial"/>
          <w:szCs w:val="24"/>
          <w:lang w:val="pl-PL"/>
        </w:rPr>
        <w:t>zlokalizowane w strefach centralnych miasta</w:t>
      </w:r>
      <w:r w:rsidR="00A6057A">
        <w:rPr>
          <w:rFonts w:ascii="Arial" w:eastAsia="Arial" w:hAnsi="Arial" w:cs="Arial"/>
          <w:szCs w:val="24"/>
          <w:lang w:val="pl-PL"/>
        </w:rPr>
        <w:t xml:space="preserve"> - </w:t>
      </w:r>
      <w:r w:rsidRPr="63758233">
        <w:rPr>
          <w:rFonts w:ascii="Arial" w:eastAsia="Arial" w:hAnsi="Arial" w:cs="Arial"/>
          <w:szCs w:val="24"/>
          <w:lang w:val="pl-PL"/>
        </w:rPr>
        <w:t>Upper One (35,5 tys. m kw.), V Tower (30,8 tys. m kw.) czy Studio A (26,6 tys. m kw.)</w:t>
      </w:r>
      <w:r w:rsidR="00A6057A">
        <w:rPr>
          <w:rFonts w:ascii="Arial" w:eastAsia="Arial" w:hAnsi="Arial" w:cs="Arial"/>
          <w:szCs w:val="24"/>
          <w:lang w:val="pl-PL"/>
        </w:rPr>
        <w:t>.</w:t>
      </w:r>
      <w:r w:rsidRPr="63758233">
        <w:rPr>
          <w:rFonts w:ascii="Arial" w:eastAsia="Arial" w:hAnsi="Arial" w:cs="Arial"/>
          <w:szCs w:val="24"/>
          <w:lang w:val="pl-PL"/>
        </w:rPr>
        <w:t xml:space="preserve"> </w:t>
      </w:r>
    </w:p>
    <w:p w14:paraId="3BB97BE2" w14:textId="62EF932E" w:rsidR="5D7BDB00" w:rsidRPr="00D717FD" w:rsidRDefault="5D7BDB00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</w:pPr>
      <w:r w:rsidRPr="00D717FD"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  <w:t>Stabilny popyt i dominacja centrum</w:t>
      </w:r>
    </w:p>
    <w:p w14:paraId="731BF05D" w14:textId="44CA4BB5" w:rsidR="5D7BDB00" w:rsidRDefault="5D7BDB00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 w:rsidRPr="00D717FD">
        <w:rPr>
          <w:rFonts w:ascii="Arial" w:eastAsia="Arial" w:hAnsi="Arial" w:cs="Arial"/>
          <w:szCs w:val="24"/>
          <w:lang w:val="pl-PL"/>
        </w:rPr>
        <w:t xml:space="preserve">Aktywność najemców </w:t>
      </w:r>
      <w:r w:rsidR="00E80063">
        <w:rPr>
          <w:rFonts w:ascii="Arial" w:eastAsia="Arial" w:hAnsi="Arial" w:cs="Arial"/>
          <w:szCs w:val="24"/>
          <w:lang w:val="pl-PL"/>
        </w:rPr>
        <w:t xml:space="preserve">utrzymuje się </w:t>
      </w:r>
      <w:r w:rsidRPr="00D717FD">
        <w:rPr>
          <w:rFonts w:ascii="Arial" w:eastAsia="Arial" w:hAnsi="Arial" w:cs="Arial"/>
          <w:szCs w:val="24"/>
          <w:lang w:val="pl-PL"/>
        </w:rPr>
        <w:t>na stabilnym poziomie w porównaniu do poprzednich kwartałów.</w:t>
      </w:r>
      <w:r w:rsidRPr="63758233">
        <w:rPr>
          <w:rFonts w:ascii="Arial" w:eastAsia="Arial" w:hAnsi="Arial" w:cs="Arial"/>
          <w:b/>
          <w:bCs/>
          <w:szCs w:val="24"/>
          <w:lang w:val="pl-PL"/>
        </w:rPr>
        <w:t xml:space="preserve"> </w:t>
      </w:r>
      <w:r w:rsidRPr="63758233">
        <w:rPr>
          <w:rFonts w:ascii="Arial" w:eastAsia="Arial" w:hAnsi="Arial" w:cs="Arial"/>
          <w:szCs w:val="24"/>
          <w:lang w:val="pl-PL"/>
        </w:rPr>
        <w:t>W samym II kwartale</w:t>
      </w:r>
      <w:r w:rsidR="00B85679">
        <w:rPr>
          <w:rFonts w:ascii="Arial" w:eastAsia="Arial" w:hAnsi="Arial" w:cs="Arial"/>
          <w:szCs w:val="24"/>
          <w:lang w:val="pl-PL"/>
        </w:rPr>
        <w:t xml:space="preserve"> c</w:t>
      </w:r>
      <w:r w:rsidR="00B2286F">
        <w:rPr>
          <w:rFonts w:ascii="Arial" w:eastAsia="Arial" w:hAnsi="Arial" w:cs="Arial"/>
          <w:szCs w:val="24"/>
          <w:lang w:val="pl-PL"/>
        </w:rPr>
        <w:t>a</w:t>
      </w:r>
      <w:r w:rsidR="00B85679">
        <w:rPr>
          <w:rFonts w:ascii="Arial" w:eastAsia="Arial" w:hAnsi="Arial" w:cs="Arial"/>
          <w:szCs w:val="24"/>
          <w:lang w:val="pl-PL"/>
        </w:rPr>
        <w:t>łkowity</w:t>
      </w:r>
      <w:r w:rsidRPr="63758233">
        <w:rPr>
          <w:rFonts w:ascii="Arial" w:eastAsia="Arial" w:hAnsi="Arial" w:cs="Arial"/>
          <w:szCs w:val="24"/>
          <w:lang w:val="pl-PL"/>
        </w:rPr>
        <w:t xml:space="preserve"> wolumen transakcji brutto osiągnął poziom 154,7 tys. m kw.</w:t>
      </w:r>
      <w:r w:rsidRPr="63758233">
        <w:rPr>
          <w:rFonts w:ascii="Arial" w:eastAsia="Arial" w:hAnsi="Arial" w:cs="Arial"/>
          <w:b/>
          <w:bCs/>
          <w:szCs w:val="24"/>
          <w:lang w:val="pl-PL"/>
        </w:rPr>
        <w:t xml:space="preserve"> </w:t>
      </w:r>
      <w:r w:rsidR="00517C74">
        <w:rPr>
          <w:rFonts w:ascii="Arial" w:eastAsia="Arial" w:hAnsi="Arial" w:cs="Arial"/>
          <w:szCs w:val="24"/>
          <w:lang w:val="pl-PL"/>
        </w:rPr>
        <w:t>Łączny</w:t>
      </w:r>
      <w:r w:rsidR="00517C74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Pr="63758233">
        <w:rPr>
          <w:rFonts w:ascii="Arial" w:eastAsia="Arial" w:hAnsi="Arial" w:cs="Arial"/>
          <w:szCs w:val="24"/>
          <w:lang w:val="pl-PL"/>
        </w:rPr>
        <w:t>popyt brutto w pierwszym półrocz</w:t>
      </w:r>
      <w:r w:rsidR="00550974">
        <w:rPr>
          <w:rFonts w:ascii="Arial" w:eastAsia="Arial" w:hAnsi="Arial" w:cs="Arial"/>
          <w:szCs w:val="24"/>
          <w:lang w:val="pl-PL"/>
        </w:rPr>
        <w:t>u</w:t>
      </w:r>
      <w:r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BF24B7">
        <w:rPr>
          <w:rFonts w:ascii="Arial" w:eastAsia="Arial" w:hAnsi="Arial" w:cs="Arial"/>
          <w:szCs w:val="24"/>
          <w:lang w:val="pl-PL"/>
        </w:rPr>
        <w:t>osiągnął</w:t>
      </w:r>
      <w:r w:rsidRPr="63758233">
        <w:rPr>
          <w:rFonts w:ascii="Arial" w:eastAsia="Arial" w:hAnsi="Arial" w:cs="Arial"/>
          <w:szCs w:val="24"/>
          <w:lang w:val="pl-PL"/>
        </w:rPr>
        <w:t xml:space="preserve"> ponad 300 tys. m kw., co oznacza </w:t>
      </w:r>
      <w:r w:rsidRPr="63758233">
        <w:rPr>
          <w:rFonts w:ascii="Arial" w:eastAsia="Arial" w:hAnsi="Arial" w:cs="Arial"/>
          <w:szCs w:val="24"/>
          <w:lang w:val="pl-PL"/>
        </w:rPr>
        <w:lastRenderedPageBreak/>
        <w:t xml:space="preserve">spadek o 5% </w:t>
      </w:r>
      <w:r w:rsidR="00CB1522">
        <w:rPr>
          <w:rFonts w:ascii="Arial" w:eastAsia="Arial" w:hAnsi="Arial" w:cs="Arial"/>
          <w:szCs w:val="24"/>
          <w:lang w:val="pl-PL"/>
        </w:rPr>
        <w:t xml:space="preserve">w porównaniu z </w:t>
      </w:r>
      <w:r w:rsidRPr="63758233">
        <w:rPr>
          <w:rFonts w:ascii="Arial" w:eastAsia="Arial" w:hAnsi="Arial" w:cs="Arial"/>
          <w:szCs w:val="24"/>
          <w:lang w:val="pl-PL"/>
        </w:rPr>
        <w:t>analogiczn</w:t>
      </w:r>
      <w:r w:rsidR="00CB1522">
        <w:rPr>
          <w:rFonts w:ascii="Arial" w:eastAsia="Arial" w:hAnsi="Arial" w:cs="Arial"/>
          <w:szCs w:val="24"/>
          <w:lang w:val="pl-PL"/>
        </w:rPr>
        <w:t>ym</w:t>
      </w:r>
      <w:r w:rsidRPr="63758233">
        <w:rPr>
          <w:rFonts w:ascii="Arial" w:eastAsia="Arial" w:hAnsi="Arial" w:cs="Arial"/>
          <w:szCs w:val="24"/>
          <w:lang w:val="pl-PL"/>
        </w:rPr>
        <w:t xml:space="preserve"> okres</w:t>
      </w:r>
      <w:r w:rsidR="00CB1522">
        <w:rPr>
          <w:rFonts w:ascii="Arial" w:eastAsia="Arial" w:hAnsi="Arial" w:cs="Arial"/>
          <w:szCs w:val="24"/>
          <w:lang w:val="pl-PL"/>
        </w:rPr>
        <w:t>em</w:t>
      </w:r>
      <w:r w:rsidRPr="63758233">
        <w:rPr>
          <w:rFonts w:ascii="Arial" w:eastAsia="Arial" w:hAnsi="Arial" w:cs="Arial"/>
          <w:szCs w:val="24"/>
          <w:lang w:val="pl-PL"/>
        </w:rPr>
        <w:t xml:space="preserve"> rok</w:t>
      </w:r>
      <w:r w:rsidR="004A0145">
        <w:rPr>
          <w:rFonts w:ascii="Arial" w:eastAsia="Arial" w:hAnsi="Arial" w:cs="Arial"/>
          <w:szCs w:val="24"/>
          <w:lang w:val="pl-PL"/>
        </w:rPr>
        <w:t>u</w:t>
      </w:r>
      <w:r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CB1522">
        <w:rPr>
          <w:rFonts w:ascii="Arial" w:eastAsia="Arial" w:hAnsi="Arial" w:cs="Arial"/>
          <w:szCs w:val="24"/>
          <w:lang w:val="pl-PL"/>
        </w:rPr>
        <w:t>ubiegłego</w:t>
      </w:r>
      <w:r w:rsidRPr="63758233">
        <w:rPr>
          <w:rFonts w:ascii="Arial" w:eastAsia="Arial" w:hAnsi="Arial" w:cs="Arial"/>
          <w:szCs w:val="24"/>
          <w:lang w:val="pl-PL"/>
        </w:rPr>
        <w:t>. Największym zainteresowaniem najemców niezmiennie ciesz</w:t>
      </w:r>
      <w:r w:rsidR="00F6488E">
        <w:rPr>
          <w:rFonts w:ascii="Arial" w:eastAsia="Arial" w:hAnsi="Arial" w:cs="Arial"/>
          <w:szCs w:val="24"/>
          <w:lang w:val="pl-PL"/>
        </w:rPr>
        <w:t>ą</w:t>
      </w:r>
      <w:r w:rsidRPr="63758233">
        <w:rPr>
          <w:rFonts w:ascii="Arial" w:eastAsia="Arial" w:hAnsi="Arial" w:cs="Arial"/>
          <w:szCs w:val="24"/>
          <w:lang w:val="pl-PL"/>
        </w:rPr>
        <w:t xml:space="preserve"> się centr</w:t>
      </w:r>
      <w:r w:rsidR="00450121">
        <w:rPr>
          <w:rFonts w:ascii="Arial" w:eastAsia="Arial" w:hAnsi="Arial" w:cs="Arial"/>
          <w:szCs w:val="24"/>
          <w:lang w:val="pl-PL"/>
        </w:rPr>
        <w:t>alne obszary</w:t>
      </w:r>
      <w:r w:rsidRPr="63758233">
        <w:rPr>
          <w:rFonts w:ascii="Arial" w:eastAsia="Arial" w:hAnsi="Arial" w:cs="Arial"/>
          <w:szCs w:val="24"/>
          <w:lang w:val="pl-PL"/>
        </w:rPr>
        <w:t xml:space="preserve"> miasta oraz Służewiec. </w:t>
      </w:r>
    </w:p>
    <w:p w14:paraId="7CE5B621" w14:textId="4631CBFD" w:rsidR="5D7BDB00" w:rsidRDefault="5D7BDB00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 w:rsidRPr="63758233">
        <w:rPr>
          <w:rFonts w:ascii="Arial" w:eastAsia="Arial" w:hAnsi="Arial" w:cs="Arial"/>
          <w:szCs w:val="24"/>
          <w:lang w:val="pl-PL"/>
        </w:rPr>
        <w:t xml:space="preserve">W okresie od początku kwietnia do końca czerwca 2025 roku strukturę transakcji najmu zdominowały przedłużenia dotychczasowych umów, stanowiące aż 59% wszystkich zawartych kontraktów. Nowe umowy również miały istotny udział, </w:t>
      </w:r>
      <w:r w:rsidR="004A0145" w:rsidRPr="63758233">
        <w:rPr>
          <w:rFonts w:ascii="Arial" w:eastAsia="Arial" w:hAnsi="Arial" w:cs="Arial"/>
          <w:szCs w:val="24"/>
          <w:lang w:val="pl-PL"/>
        </w:rPr>
        <w:t>odpowiada</w:t>
      </w:r>
      <w:r w:rsidR="004A0145">
        <w:rPr>
          <w:rFonts w:ascii="Arial" w:eastAsia="Arial" w:hAnsi="Arial" w:cs="Arial"/>
          <w:szCs w:val="24"/>
          <w:lang w:val="pl-PL"/>
        </w:rPr>
        <w:t>ły</w:t>
      </w:r>
      <w:r w:rsidR="004A0145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Pr="63758233">
        <w:rPr>
          <w:rFonts w:ascii="Arial" w:eastAsia="Arial" w:hAnsi="Arial" w:cs="Arial"/>
          <w:szCs w:val="24"/>
          <w:lang w:val="pl-PL"/>
        </w:rPr>
        <w:t>za 34% całkowitej liczby transakcji</w:t>
      </w:r>
      <w:r w:rsidR="003518C5">
        <w:rPr>
          <w:rFonts w:ascii="Arial" w:eastAsia="Arial" w:hAnsi="Arial" w:cs="Arial"/>
          <w:szCs w:val="24"/>
          <w:lang w:val="pl-PL"/>
        </w:rPr>
        <w:t>, natomiast</w:t>
      </w:r>
      <w:r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3518C5">
        <w:rPr>
          <w:rFonts w:ascii="Arial" w:eastAsia="Arial" w:hAnsi="Arial" w:cs="Arial"/>
          <w:szCs w:val="24"/>
          <w:lang w:val="pl-PL"/>
        </w:rPr>
        <w:t>e</w:t>
      </w:r>
      <w:r w:rsidRPr="63758233">
        <w:rPr>
          <w:rFonts w:ascii="Arial" w:eastAsia="Arial" w:hAnsi="Arial" w:cs="Arial"/>
          <w:szCs w:val="24"/>
          <w:lang w:val="pl-PL"/>
        </w:rPr>
        <w:t xml:space="preserve">kspansje firm </w:t>
      </w:r>
      <w:r w:rsidR="00BC577A">
        <w:rPr>
          <w:rFonts w:ascii="Arial" w:eastAsia="Arial" w:hAnsi="Arial" w:cs="Arial"/>
          <w:szCs w:val="24"/>
          <w:lang w:val="pl-PL"/>
        </w:rPr>
        <w:t>miały</w:t>
      </w:r>
      <w:r w:rsidRPr="63758233">
        <w:rPr>
          <w:rFonts w:ascii="Arial" w:eastAsia="Arial" w:hAnsi="Arial" w:cs="Arial"/>
          <w:szCs w:val="24"/>
          <w:lang w:val="pl-PL"/>
        </w:rPr>
        <w:t xml:space="preserve"> 6% udział</w:t>
      </w:r>
      <w:r w:rsidR="006B12FE">
        <w:rPr>
          <w:rFonts w:ascii="Arial" w:eastAsia="Arial" w:hAnsi="Arial" w:cs="Arial"/>
          <w:szCs w:val="24"/>
          <w:lang w:val="pl-PL"/>
        </w:rPr>
        <w:t>u</w:t>
      </w:r>
      <w:r w:rsidRPr="63758233">
        <w:rPr>
          <w:rFonts w:ascii="Arial" w:eastAsia="Arial" w:hAnsi="Arial" w:cs="Arial"/>
          <w:szCs w:val="24"/>
          <w:lang w:val="pl-PL"/>
        </w:rPr>
        <w:t xml:space="preserve"> w </w:t>
      </w:r>
      <w:r w:rsidR="00BC577A">
        <w:rPr>
          <w:rFonts w:ascii="Arial" w:eastAsia="Arial" w:hAnsi="Arial" w:cs="Arial"/>
          <w:szCs w:val="24"/>
          <w:lang w:val="pl-PL"/>
        </w:rPr>
        <w:t>całkowitym wolumenie</w:t>
      </w:r>
      <w:r w:rsidRPr="63758233">
        <w:rPr>
          <w:rFonts w:ascii="Arial" w:eastAsia="Arial" w:hAnsi="Arial" w:cs="Arial"/>
          <w:szCs w:val="24"/>
          <w:lang w:val="pl-PL"/>
        </w:rPr>
        <w:t>.</w:t>
      </w:r>
    </w:p>
    <w:p w14:paraId="67A9C860" w14:textId="7894B054" w:rsidR="5D7BDB00" w:rsidRDefault="00FE741D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>
        <w:rPr>
          <w:rFonts w:ascii="Arial" w:eastAsia="Arial" w:hAnsi="Arial" w:cs="Arial"/>
          <w:szCs w:val="24"/>
          <w:lang w:val="pl-PL"/>
        </w:rPr>
        <w:t>Zgromadzone d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ane wskazują na ostrożność najemców w zawieraniu umów </w:t>
      </w:r>
      <w:proofErr w:type="spellStart"/>
      <w:r w:rsidR="5D7BDB00" w:rsidRPr="63758233">
        <w:rPr>
          <w:rFonts w:ascii="Arial" w:eastAsia="Arial" w:hAnsi="Arial" w:cs="Arial"/>
          <w:szCs w:val="24"/>
          <w:lang w:val="pl-PL"/>
        </w:rPr>
        <w:t>przednajmu</w:t>
      </w:r>
      <w:proofErr w:type="spellEnd"/>
      <w:r w:rsidR="5D7BDB00" w:rsidRPr="63758233">
        <w:rPr>
          <w:rFonts w:ascii="Arial" w:eastAsia="Arial" w:hAnsi="Arial" w:cs="Arial"/>
          <w:szCs w:val="24"/>
          <w:lang w:val="pl-PL"/>
        </w:rPr>
        <w:t>. W II kwartale 2025 roku stanowiły</w:t>
      </w:r>
      <w:r w:rsidR="00254C7B">
        <w:rPr>
          <w:rFonts w:ascii="Arial" w:eastAsia="Arial" w:hAnsi="Arial" w:cs="Arial"/>
          <w:szCs w:val="24"/>
          <w:lang w:val="pl-PL"/>
        </w:rPr>
        <w:t xml:space="preserve"> one zaledwie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4,1% całkowitej aktywności najemców</w:t>
      </w:r>
      <w:r w:rsidR="00455131">
        <w:rPr>
          <w:rFonts w:ascii="Arial" w:eastAsia="Arial" w:hAnsi="Arial" w:cs="Arial"/>
          <w:szCs w:val="24"/>
          <w:lang w:val="pl-PL"/>
        </w:rPr>
        <w:t xml:space="preserve">, </w:t>
      </w:r>
      <w:r w:rsidR="004A0145">
        <w:rPr>
          <w:rFonts w:ascii="Arial" w:eastAsia="Arial" w:hAnsi="Arial" w:cs="Arial"/>
          <w:szCs w:val="24"/>
          <w:lang w:val="pl-PL"/>
        </w:rPr>
        <w:br/>
      </w:r>
      <w:r w:rsidR="00455131">
        <w:rPr>
          <w:rFonts w:ascii="Arial" w:eastAsia="Arial" w:hAnsi="Arial" w:cs="Arial"/>
          <w:szCs w:val="24"/>
          <w:lang w:val="pl-PL"/>
        </w:rPr>
        <w:t>a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455131">
        <w:rPr>
          <w:rFonts w:ascii="Arial" w:eastAsia="Arial" w:hAnsi="Arial" w:cs="Arial"/>
          <w:szCs w:val="24"/>
          <w:lang w:val="pl-PL"/>
        </w:rPr>
        <w:t xml:space="preserve">z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perspektywy ostatnich </w:t>
      </w:r>
      <w:r w:rsidR="00422E6B">
        <w:rPr>
          <w:rFonts w:ascii="Arial" w:eastAsia="Arial" w:hAnsi="Arial" w:cs="Arial"/>
          <w:szCs w:val="24"/>
          <w:lang w:val="pl-PL"/>
        </w:rPr>
        <w:t xml:space="preserve">12 miesięcy - </w:t>
      </w:r>
      <w:r w:rsidR="5D7BDB00" w:rsidRPr="63758233">
        <w:rPr>
          <w:rFonts w:ascii="Arial" w:eastAsia="Arial" w:hAnsi="Arial" w:cs="Arial"/>
          <w:szCs w:val="24"/>
          <w:lang w:val="pl-PL"/>
        </w:rPr>
        <w:t>16,2%.</w:t>
      </w:r>
    </w:p>
    <w:p w14:paraId="4DAFC371" w14:textId="76789637" w:rsidR="5D7BDB00" w:rsidRDefault="007B0222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>
        <w:rPr>
          <w:rFonts w:ascii="Arial" w:eastAsia="Arial" w:hAnsi="Arial" w:cs="Arial"/>
          <w:szCs w:val="24"/>
          <w:lang w:val="pl-PL"/>
        </w:rPr>
        <w:t>N</w:t>
      </w:r>
      <w:r w:rsidRPr="63758233">
        <w:rPr>
          <w:rFonts w:ascii="Arial" w:eastAsia="Arial" w:hAnsi="Arial" w:cs="Arial"/>
          <w:szCs w:val="24"/>
          <w:lang w:val="pl-PL"/>
        </w:rPr>
        <w:t xml:space="preserve">ajwiększą transakcją na warszawskim rynku biurowym </w:t>
      </w:r>
      <w:r w:rsidR="00AF44E2">
        <w:rPr>
          <w:rFonts w:ascii="Arial" w:eastAsia="Arial" w:hAnsi="Arial" w:cs="Arial"/>
          <w:szCs w:val="24"/>
          <w:lang w:val="pl-PL"/>
        </w:rPr>
        <w:t>w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II kwartale 2025 roku było przedłużenie umowy przez firmę Polkomtel na 22 tys. m kw. w Multimedialnym Domu Plusa </w:t>
      </w:r>
      <w:r w:rsidR="004A0145">
        <w:rPr>
          <w:rFonts w:ascii="Arial" w:eastAsia="Arial" w:hAnsi="Arial" w:cs="Arial"/>
          <w:szCs w:val="24"/>
          <w:lang w:val="pl-PL"/>
        </w:rPr>
        <w:br/>
      </w:r>
      <w:r w:rsidR="5D7BDB00" w:rsidRPr="63758233">
        <w:rPr>
          <w:rFonts w:ascii="Arial" w:eastAsia="Arial" w:hAnsi="Arial" w:cs="Arial"/>
          <w:szCs w:val="24"/>
          <w:lang w:val="pl-PL"/>
        </w:rPr>
        <w:t>w Służewc</w:t>
      </w:r>
      <w:r w:rsidR="00FF6E61">
        <w:rPr>
          <w:rFonts w:ascii="Arial" w:eastAsia="Arial" w:hAnsi="Arial" w:cs="Arial"/>
          <w:szCs w:val="24"/>
          <w:lang w:val="pl-PL"/>
        </w:rPr>
        <w:t>u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. </w:t>
      </w:r>
      <w:r w:rsidR="00567E6A" w:rsidRPr="00C829A4">
        <w:rPr>
          <w:rFonts w:ascii="Arial" w:eastAsia="Arial" w:hAnsi="Arial" w:cs="Arial"/>
          <w:szCs w:val="24"/>
          <w:lang w:val="pl-PL"/>
        </w:rPr>
        <w:t>Wśród znaczących</w:t>
      </w:r>
      <w:r w:rsidR="007D57D1">
        <w:rPr>
          <w:rFonts w:ascii="Arial" w:eastAsia="Arial" w:hAnsi="Arial" w:cs="Arial"/>
          <w:szCs w:val="24"/>
          <w:lang w:val="pl-PL"/>
        </w:rPr>
        <w:t xml:space="preserve"> </w:t>
      </w:r>
      <w:proofErr w:type="spellStart"/>
      <w:r w:rsidR="007D57D1">
        <w:rPr>
          <w:rFonts w:ascii="Arial" w:eastAsia="Arial" w:hAnsi="Arial" w:cs="Arial"/>
          <w:szCs w:val="24"/>
          <w:lang w:val="pl-PL"/>
        </w:rPr>
        <w:t>kontraktów</w:t>
      </w:r>
      <w:r w:rsidR="00567E6A" w:rsidRPr="00C829A4">
        <w:rPr>
          <w:rFonts w:ascii="Arial" w:eastAsia="Arial" w:hAnsi="Arial" w:cs="Arial"/>
          <w:szCs w:val="24"/>
          <w:lang w:val="pl-PL"/>
        </w:rPr>
        <w:t>znalazła</w:t>
      </w:r>
      <w:proofErr w:type="spellEnd"/>
      <w:r w:rsidR="00567E6A" w:rsidRPr="00C829A4">
        <w:rPr>
          <w:rFonts w:ascii="Arial" w:eastAsia="Arial" w:hAnsi="Arial" w:cs="Arial"/>
          <w:szCs w:val="24"/>
          <w:lang w:val="pl-PL"/>
        </w:rPr>
        <w:t xml:space="preserve"> się także poufna umowa najmu</w:t>
      </w:r>
      <w:r w:rsidR="00567E6A" w:rsidRPr="00567E6A" w:rsidDel="00567E6A">
        <w:rPr>
          <w:rFonts w:ascii="Arial" w:eastAsia="Arial" w:hAnsi="Arial" w:cs="Arial"/>
          <w:szCs w:val="24"/>
          <w:lang w:val="pl-PL"/>
        </w:rPr>
        <w:t xml:space="preserve">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w budynku </w:t>
      </w:r>
      <w:proofErr w:type="spellStart"/>
      <w:r w:rsidR="5D7BDB00" w:rsidRPr="63758233">
        <w:rPr>
          <w:rFonts w:ascii="Arial" w:eastAsia="Arial" w:hAnsi="Arial" w:cs="Arial"/>
          <w:szCs w:val="24"/>
          <w:lang w:val="pl-PL"/>
        </w:rPr>
        <w:t>Generation</w:t>
      </w:r>
      <w:proofErr w:type="spellEnd"/>
      <w:r w:rsidR="5D7BDB00" w:rsidRPr="63758233">
        <w:rPr>
          <w:rFonts w:ascii="Arial" w:eastAsia="Arial" w:hAnsi="Arial" w:cs="Arial"/>
          <w:szCs w:val="24"/>
          <w:lang w:val="pl-PL"/>
        </w:rPr>
        <w:t xml:space="preserve"> Park X w strefie Centrum Zachód (18 tys. m kw.) oraz przedłużenie najmu przez PZU w Konstruktorskiej Business Center (6,5 tys. m kw.), również zlokalizowanej na Służewcu. W</w:t>
      </w:r>
      <w:r w:rsidR="00883C46">
        <w:rPr>
          <w:rFonts w:ascii="Arial" w:eastAsia="Arial" w:hAnsi="Arial" w:cs="Arial"/>
          <w:szCs w:val="24"/>
          <w:lang w:val="pl-PL"/>
        </w:rPr>
        <w:t xml:space="preserve">arto podkreślić, że wszystkie </w:t>
      </w:r>
      <w:r w:rsidR="00741EC2">
        <w:rPr>
          <w:rFonts w:ascii="Arial" w:eastAsia="Arial" w:hAnsi="Arial" w:cs="Arial"/>
          <w:szCs w:val="24"/>
          <w:lang w:val="pl-PL"/>
        </w:rPr>
        <w:t>s</w:t>
      </w:r>
      <w:r w:rsidR="00883C46">
        <w:rPr>
          <w:rFonts w:ascii="Arial" w:eastAsia="Arial" w:hAnsi="Arial" w:cs="Arial"/>
          <w:szCs w:val="24"/>
          <w:lang w:val="pl-PL"/>
        </w:rPr>
        <w:t xml:space="preserve">pośród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pięciu największych transakcji dotyczyły przedłużeń istniejących </w:t>
      </w:r>
      <w:r w:rsidR="006C112C">
        <w:rPr>
          <w:rFonts w:ascii="Arial" w:eastAsia="Arial" w:hAnsi="Arial" w:cs="Arial"/>
          <w:szCs w:val="24"/>
          <w:lang w:val="pl-PL"/>
        </w:rPr>
        <w:t>umów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, co odzwierciedla </w:t>
      </w:r>
      <w:r w:rsidR="000C611C">
        <w:rPr>
          <w:rFonts w:ascii="Arial" w:eastAsia="Arial" w:hAnsi="Arial" w:cs="Arial"/>
          <w:szCs w:val="24"/>
          <w:lang w:val="pl-PL"/>
        </w:rPr>
        <w:t>aktualne nastawienie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najemców w stolicy.</w:t>
      </w:r>
    </w:p>
    <w:p w14:paraId="0AE36AC2" w14:textId="08F5E8B6" w:rsidR="5D7BDB00" w:rsidRPr="00B62849" w:rsidRDefault="5D7BDB00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</w:pPr>
      <w:r w:rsidRPr="00B62849"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  <w:t>Malejący wskaźnik pustostanów</w:t>
      </w:r>
    </w:p>
    <w:p w14:paraId="28810223" w14:textId="6379903F" w:rsidR="5D7BDB00" w:rsidRDefault="5D7BDB00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 w:rsidRPr="63758233">
        <w:rPr>
          <w:rFonts w:ascii="Arial" w:eastAsia="Arial" w:hAnsi="Arial" w:cs="Arial"/>
          <w:szCs w:val="24"/>
          <w:lang w:val="pl-PL"/>
        </w:rPr>
        <w:t xml:space="preserve">Na koniec czerwca 2025 roku w Warszawie dostępnych było 683 tys. m kw. powierzchni biurowej, a współczynnik pustostanów spadł w ujęciu rocznym do 10,8%. Szczególnie </w:t>
      </w:r>
      <w:r w:rsidR="00CE0BD1">
        <w:rPr>
          <w:rFonts w:ascii="Arial" w:eastAsia="Arial" w:hAnsi="Arial" w:cs="Arial"/>
          <w:szCs w:val="24"/>
          <w:lang w:val="pl-PL"/>
        </w:rPr>
        <w:t>wyraźna</w:t>
      </w:r>
      <w:r w:rsidRPr="63758233">
        <w:rPr>
          <w:rFonts w:ascii="Arial" w:eastAsia="Arial" w:hAnsi="Arial" w:cs="Arial"/>
          <w:szCs w:val="24"/>
          <w:lang w:val="pl-PL"/>
        </w:rPr>
        <w:t xml:space="preserve"> poprawa</w:t>
      </w:r>
      <w:r w:rsidR="00CE0BD1">
        <w:rPr>
          <w:rFonts w:ascii="Arial" w:eastAsia="Arial" w:hAnsi="Arial" w:cs="Arial"/>
          <w:szCs w:val="24"/>
          <w:lang w:val="pl-PL"/>
        </w:rPr>
        <w:t xml:space="preserve"> nastąpiła</w:t>
      </w:r>
      <w:r w:rsidRPr="63758233">
        <w:rPr>
          <w:rFonts w:ascii="Arial" w:eastAsia="Arial" w:hAnsi="Arial" w:cs="Arial"/>
          <w:szCs w:val="24"/>
          <w:lang w:val="pl-PL"/>
        </w:rPr>
        <w:t xml:space="preserve"> w centrum miasta, gdzie dostępność biur zmniejszyła się do 7,8%, co oznacza spadek o 1,3 punktu procentowego rok do roku. Odmienna sytuacja </w:t>
      </w:r>
      <w:r w:rsidR="004D578D">
        <w:rPr>
          <w:rFonts w:ascii="Arial" w:eastAsia="Arial" w:hAnsi="Arial" w:cs="Arial"/>
          <w:szCs w:val="24"/>
          <w:lang w:val="pl-PL"/>
        </w:rPr>
        <w:t>występuje poza</w:t>
      </w:r>
      <w:r w:rsidRPr="63758233">
        <w:rPr>
          <w:rFonts w:ascii="Arial" w:eastAsia="Arial" w:hAnsi="Arial" w:cs="Arial"/>
          <w:szCs w:val="24"/>
          <w:lang w:val="pl-PL"/>
        </w:rPr>
        <w:t xml:space="preserve"> cent</w:t>
      </w:r>
      <w:r w:rsidR="004D578D">
        <w:rPr>
          <w:rFonts w:ascii="Arial" w:eastAsia="Arial" w:hAnsi="Arial" w:cs="Arial"/>
          <w:szCs w:val="24"/>
          <w:lang w:val="pl-PL"/>
        </w:rPr>
        <w:t>ralnymi lokalizacjami</w:t>
      </w:r>
      <w:r w:rsidRPr="63758233">
        <w:rPr>
          <w:rFonts w:ascii="Arial" w:eastAsia="Arial" w:hAnsi="Arial" w:cs="Arial"/>
          <w:szCs w:val="24"/>
          <w:lang w:val="pl-PL"/>
        </w:rPr>
        <w:t xml:space="preserve"> – tam wskaźnik wzrósł do 13,3%, czyli o 1 punkt procentowy w porównaniu </w:t>
      </w:r>
      <w:r w:rsidR="004A0145">
        <w:rPr>
          <w:rFonts w:ascii="Arial" w:eastAsia="Arial" w:hAnsi="Arial" w:cs="Arial"/>
          <w:szCs w:val="24"/>
          <w:lang w:val="pl-PL"/>
        </w:rPr>
        <w:br/>
      </w:r>
      <w:r w:rsidRPr="63758233">
        <w:rPr>
          <w:rFonts w:ascii="Arial" w:eastAsia="Arial" w:hAnsi="Arial" w:cs="Arial"/>
          <w:szCs w:val="24"/>
          <w:lang w:val="pl-PL"/>
        </w:rPr>
        <w:t xml:space="preserve">z analogicznym okresem ubiegłego roku. </w:t>
      </w:r>
    </w:p>
    <w:p w14:paraId="5E142DE9" w14:textId="5F709A9E" w:rsidR="5D7BDB00" w:rsidRPr="00B62849" w:rsidRDefault="00E96DAD" w:rsidP="63758233">
      <w:pPr>
        <w:spacing w:after="240" w:line="360" w:lineRule="auto"/>
        <w:rPr>
          <w:rFonts w:ascii="Arial" w:eastAsia="Arial" w:hAnsi="Arial" w:cs="Arial"/>
          <w:color w:val="00A76C" w:themeColor="accent1"/>
          <w:szCs w:val="24"/>
          <w:lang w:val="pl-PL"/>
        </w:rPr>
      </w:pPr>
      <w:r w:rsidRPr="00C829A4">
        <w:rPr>
          <w:rFonts w:ascii="Arial" w:eastAsia="Arial" w:hAnsi="Arial" w:cs="Arial"/>
          <w:szCs w:val="24"/>
          <w:lang w:val="pl-PL"/>
        </w:rPr>
        <w:t xml:space="preserve">Wśród obszarów z najwyższym udziałem niewynajętej powierzchni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wyróżnia się Służewiec, gdzie </w:t>
      </w:r>
      <w:r w:rsidR="00CC5294">
        <w:rPr>
          <w:rFonts w:ascii="Arial" w:eastAsia="Arial" w:hAnsi="Arial" w:cs="Arial"/>
          <w:szCs w:val="24"/>
          <w:lang w:val="pl-PL"/>
        </w:rPr>
        <w:t>poziom</w:t>
      </w:r>
      <w:r w:rsidR="00CC5294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pustostanów sięga aż 21,1%. Z kolei najniższe </w:t>
      </w:r>
      <w:r w:rsidR="00E46EFB">
        <w:rPr>
          <w:rFonts w:ascii="Arial" w:eastAsia="Arial" w:hAnsi="Arial" w:cs="Arial"/>
          <w:szCs w:val="24"/>
          <w:lang w:val="pl-PL"/>
        </w:rPr>
        <w:t>wartości</w:t>
      </w:r>
      <w:r w:rsidR="00E46EFB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5D7BDB00" w:rsidRPr="63758233">
        <w:rPr>
          <w:rFonts w:ascii="Arial" w:eastAsia="Arial" w:hAnsi="Arial" w:cs="Arial"/>
          <w:szCs w:val="24"/>
          <w:lang w:val="pl-PL"/>
        </w:rPr>
        <w:t>obserw</w:t>
      </w:r>
      <w:r w:rsidR="002F47DF">
        <w:rPr>
          <w:rFonts w:ascii="Arial" w:eastAsia="Arial" w:hAnsi="Arial" w:cs="Arial"/>
          <w:szCs w:val="24"/>
          <w:lang w:val="pl-PL"/>
        </w:rPr>
        <w:t>owane są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w Centrum </w:t>
      </w:r>
      <w:r w:rsidR="00FF2F2B">
        <w:rPr>
          <w:rFonts w:ascii="Arial" w:eastAsia="Arial" w:hAnsi="Arial" w:cs="Arial"/>
          <w:szCs w:val="24"/>
          <w:lang w:val="pl-PL"/>
        </w:rPr>
        <w:t>Zachód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(5,4%) </w:t>
      </w:r>
      <w:r w:rsidR="00E0252D">
        <w:rPr>
          <w:rFonts w:ascii="Arial" w:eastAsia="Arial" w:hAnsi="Arial" w:cs="Arial"/>
          <w:szCs w:val="24"/>
          <w:lang w:val="pl-PL"/>
        </w:rPr>
        <w:t>oraz na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Ursynowie</w:t>
      </w:r>
      <w:r w:rsidR="00E0252D">
        <w:rPr>
          <w:rFonts w:ascii="Arial" w:eastAsia="Arial" w:hAnsi="Arial" w:cs="Arial"/>
          <w:szCs w:val="24"/>
          <w:lang w:val="pl-PL"/>
        </w:rPr>
        <w:t xml:space="preserve"> i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Wilanowie (7,3%). Znaczące różnice </w:t>
      </w:r>
      <w:r w:rsidR="00864089">
        <w:rPr>
          <w:rFonts w:ascii="Arial" w:eastAsia="Arial" w:hAnsi="Arial" w:cs="Arial"/>
          <w:szCs w:val="24"/>
          <w:lang w:val="pl-PL"/>
        </w:rPr>
        <w:t>widoczne są</w:t>
      </w:r>
      <w:r w:rsidR="00864089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również </w:t>
      </w:r>
      <w:r w:rsidR="004A0145">
        <w:rPr>
          <w:rFonts w:ascii="Arial" w:eastAsia="Arial" w:hAnsi="Arial" w:cs="Arial"/>
          <w:szCs w:val="24"/>
          <w:lang w:val="pl-PL"/>
        </w:rPr>
        <w:br/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w zależności od wieku budynków. Najmniejszy wskaźnik pustostanów notują obiekty wybudowane w ostatnich </w:t>
      </w:r>
      <w:r w:rsidR="5D7BDB00" w:rsidRPr="00B62849">
        <w:rPr>
          <w:rFonts w:ascii="Arial" w:eastAsia="Arial" w:hAnsi="Arial" w:cs="Arial"/>
          <w:szCs w:val="24"/>
          <w:lang w:val="pl-PL"/>
        </w:rPr>
        <w:t xml:space="preserve">pięciu latach – tylko 4,9%. W </w:t>
      </w:r>
      <w:r w:rsidR="001B60E5">
        <w:rPr>
          <w:rFonts w:ascii="Arial" w:eastAsia="Arial" w:hAnsi="Arial" w:cs="Arial"/>
          <w:szCs w:val="24"/>
          <w:lang w:val="pl-PL"/>
        </w:rPr>
        <w:t xml:space="preserve">przypadku </w:t>
      </w:r>
      <w:r w:rsidR="5D7BDB00" w:rsidRPr="00B62849">
        <w:rPr>
          <w:rFonts w:ascii="Arial" w:eastAsia="Arial" w:hAnsi="Arial" w:cs="Arial"/>
          <w:szCs w:val="24"/>
          <w:lang w:val="pl-PL"/>
        </w:rPr>
        <w:t>budynk</w:t>
      </w:r>
      <w:r w:rsidR="001B60E5">
        <w:rPr>
          <w:rFonts w:ascii="Arial" w:eastAsia="Arial" w:hAnsi="Arial" w:cs="Arial"/>
          <w:szCs w:val="24"/>
          <w:lang w:val="pl-PL"/>
        </w:rPr>
        <w:t>ów</w:t>
      </w:r>
      <w:r w:rsidR="5D7BDB00" w:rsidRPr="00B62849">
        <w:rPr>
          <w:rFonts w:ascii="Arial" w:eastAsia="Arial" w:hAnsi="Arial" w:cs="Arial"/>
          <w:szCs w:val="24"/>
          <w:lang w:val="pl-PL"/>
        </w:rPr>
        <w:t xml:space="preserve"> liczących od 6 </w:t>
      </w:r>
      <w:r w:rsidR="003B7B3E">
        <w:rPr>
          <w:rFonts w:ascii="Arial" w:eastAsia="Arial" w:hAnsi="Arial" w:cs="Arial"/>
          <w:szCs w:val="24"/>
          <w:lang w:val="pl-PL"/>
        </w:rPr>
        <w:t xml:space="preserve">          </w:t>
      </w:r>
      <w:r w:rsidR="5D7BDB00" w:rsidRPr="00B62849">
        <w:rPr>
          <w:rFonts w:ascii="Arial" w:eastAsia="Arial" w:hAnsi="Arial" w:cs="Arial"/>
          <w:szCs w:val="24"/>
          <w:lang w:val="pl-PL"/>
        </w:rPr>
        <w:t xml:space="preserve">do 10 lat </w:t>
      </w:r>
      <w:r w:rsidR="00B12EFC">
        <w:rPr>
          <w:rFonts w:ascii="Arial" w:eastAsia="Arial" w:hAnsi="Arial" w:cs="Arial"/>
          <w:szCs w:val="24"/>
          <w:lang w:val="pl-PL"/>
        </w:rPr>
        <w:t>poziom ten</w:t>
      </w:r>
      <w:r w:rsidR="00B12EFC" w:rsidRPr="00B62849">
        <w:rPr>
          <w:rFonts w:ascii="Arial" w:eastAsia="Arial" w:hAnsi="Arial" w:cs="Arial"/>
          <w:szCs w:val="24"/>
          <w:lang w:val="pl-PL"/>
        </w:rPr>
        <w:t xml:space="preserve"> </w:t>
      </w:r>
      <w:r w:rsidR="5D7BDB00" w:rsidRPr="00B62849">
        <w:rPr>
          <w:rFonts w:ascii="Arial" w:eastAsia="Arial" w:hAnsi="Arial" w:cs="Arial"/>
          <w:szCs w:val="24"/>
          <w:lang w:val="pl-PL"/>
        </w:rPr>
        <w:t>wyn</w:t>
      </w:r>
      <w:r w:rsidR="00B12EFC">
        <w:rPr>
          <w:rFonts w:ascii="Arial" w:eastAsia="Arial" w:hAnsi="Arial" w:cs="Arial"/>
          <w:szCs w:val="24"/>
          <w:lang w:val="pl-PL"/>
        </w:rPr>
        <w:t xml:space="preserve">osi </w:t>
      </w:r>
      <w:r w:rsidR="5D7BDB00" w:rsidRPr="00B62849">
        <w:rPr>
          <w:rFonts w:ascii="Arial" w:eastAsia="Arial" w:hAnsi="Arial" w:cs="Arial"/>
          <w:szCs w:val="24"/>
          <w:lang w:val="pl-PL"/>
        </w:rPr>
        <w:t>już 7%</w:t>
      </w:r>
      <w:r w:rsidR="008B5CC6">
        <w:rPr>
          <w:rFonts w:ascii="Arial" w:eastAsia="Arial" w:hAnsi="Arial" w:cs="Arial"/>
          <w:szCs w:val="24"/>
          <w:lang w:val="pl-PL"/>
        </w:rPr>
        <w:t xml:space="preserve"> a w starszych</w:t>
      </w:r>
      <w:r w:rsidR="00241E53">
        <w:rPr>
          <w:rFonts w:ascii="Arial" w:eastAsia="Arial" w:hAnsi="Arial" w:cs="Arial"/>
          <w:szCs w:val="24"/>
          <w:lang w:val="pl-PL"/>
        </w:rPr>
        <w:t>, ponad 10-letnich</w:t>
      </w:r>
      <w:r w:rsidR="5D7BDB00" w:rsidRPr="00B62849">
        <w:rPr>
          <w:rFonts w:ascii="Arial" w:eastAsia="Arial" w:hAnsi="Arial" w:cs="Arial"/>
          <w:szCs w:val="24"/>
          <w:lang w:val="pl-PL"/>
        </w:rPr>
        <w:t xml:space="preserve"> </w:t>
      </w:r>
      <w:r w:rsidR="00241E53">
        <w:rPr>
          <w:rFonts w:ascii="Arial" w:eastAsia="Arial" w:hAnsi="Arial" w:cs="Arial"/>
          <w:szCs w:val="24"/>
          <w:lang w:val="pl-PL"/>
        </w:rPr>
        <w:t xml:space="preserve">– już </w:t>
      </w:r>
      <w:r w:rsidR="5D7BDB00" w:rsidRPr="00B62849">
        <w:rPr>
          <w:rFonts w:ascii="Arial" w:eastAsia="Arial" w:hAnsi="Arial" w:cs="Arial"/>
          <w:szCs w:val="24"/>
          <w:lang w:val="pl-PL"/>
        </w:rPr>
        <w:t xml:space="preserve">13,7%. </w:t>
      </w:r>
    </w:p>
    <w:p w14:paraId="43665066" w14:textId="77777777" w:rsidR="004A0145" w:rsidRDefault="004A0145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</w:pPr>
    </w:p>
    <w:p w14:paraId="2001921F" w14:textId="360A4784" w:rsidR="5D7BDB00" w:rsidRPr="00B62849" w:rsidRDefault="5D7BDB00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</w:pPr>
      <w:r w:rsidRPr="00B62849">
        <w:rPr>
          <w:rFonts w:ascii="Arial" w:eastAsia="Arial" w:hAnsi="Arial" w:cs="Arial"/>
          <w:b/>
          <w:bCs/>
          <w:color w:val="00A76C" w:themeColor="accent1"/>
          <w:szCs w:val="24"/>
          <w:lang w:val="pl-PL"/>
        </w:rPr>
        <w:lastRenderedPageBreak/>
        <w:t>Stabilne czynsze</w:t>
      </w:r>
    </w:p>
    <w:p w14:paraId="15DFE9A3" w14:textId="03DE45FB" w:rsidR="5D7BDB00" w:rsidRDefault="00BC0526" w:rsidP="63758233">
      <w:pPr>
        <w:spacing w:after="240" w:line="360" w:lineRule="auto"/>
        <w:rPr>
          <w:rFonts w:ascii="Arial" w:eastAsia="Arial" w:hAnsi="Arial" w:cs="Arial"/>
          <w:szCs w:val="24"/>
          <w:lang w:val="pl-PL"/>
        </w:rPr>
      </w:pPr>
      <w:r>
        <w:rPr>
          <w:rFonts w:ascii="Arial" w:eastAsia="Arial" w:hAnsi="Arial" w:cs="Arial"/>
          <w:szCs w:val="24"/>
          <w:lang w:val="pl-PL"/>
        </w:rPr>
        <w:t xml:space="preserve">Stawki 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czynszów wywoławczych w stolicy </w:t>
      </w:r>
      <w:r w:rsidR="00210108">
        <w:rPr>
          <w:rFonts w:ascii="Arial" w:eastAsia="Arial" w:hAnsi="Arial" w:cs="Arial"/>
          <w:szCs w:val="24"/>
          <w:lang w:val="pl-PL"/>
        </w:rPr>
        <w:t>pozostają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na stabilnym poziomie, choć przy nowych projektach </w:t>
      </w:r>
      <w:r w:rsidR="005E09B2">
        <w:rPr>
          <w:rFonts w:ascii="Arial" w:eastAsia="Arial" w:hAnsi="Arial" w:cs="Arial"/>
          <w:szCs w:val="24"/>
          <w:lang w:val="pl-PL"/>
        </w:rPr>
        <w:t>mogą być</w:t>
      </w:r>
      <w:r w:rsidR="5D7BDB00" w:rsidRPr="63758233">
        <w:rPr>
          <w:rFonts w:ascii="Arial" w:eastAsia="Arial" w:hAnsi="Arial" w:cs="Arial"/>
          <w:szCs w:val="24"/>
          <w:lang w:val="pl-PL"/>
        </w:rPr>
        <w:t xml:space="preserve"> </w:t>
      </w:r>
      <w:r w:rsidR="00D33E23">
        <w:rPr>
          <w:rFonts w:ascii="Arial" w:eastAsia="Arial" w:hAnsi="Arial" w:cs="Arial"/>
          <w:szCs w:val="24"/>
          <w:lang w:val="pl-PL"/>
        </w:rPr>
        <w:t xml:space="preserve">nieco </w:t>
      </w:r>
      <w:r w:rsidR="5D7BDB00" w:rsidRPr="63758233">
        <w:rPr>
          <w:rFonts w:ascii="Arial" w:eastAsia="Arial" w:hAnsi="Arial" w:cs="Arial"/>
          <w:szCs w:val="24"/>
          <w:lang w:val="pl-PL"/>
        </w:rPr>
        <w:t>wyższe.</w:t>
      </w:r>
    </w:p>
    <w:p w14:paraId="542C19D2" w14:textId="0641F0DA" w:rsidR="5D7BDB00" w:rsidRDefault="5D7BDB00" w:rsidP="63758233">
      <w:pPr>
        <w:spacing w:after="240" w:line="360" w:lineRule="auto"/>
        <w:rPr>
          <w:rFonts w:ascii="Arial" w:eastAsia="Arial" w:hAnsi="Arial" w:cs="Arial"/>
          <w:b/>
          <w:bCs/>
          <w:szCs w:val="24"/>
          <w:lang w:val="pl-PL"/>
        </w:rPr>
      </w:pPr>
      <w:r w:rsidRPr="00583D81">
        <w:rPr>
          <w:rFonts w:ascii="Arial" w:eastAsia="Arial" w:hAnsi="Arial" w:cs="Arial"/>
          <w:i/>
          <w:iCs/>
          <w:szCs w:val="24"/>
          <w:lang w:val="pl-PL"/>
        </w:rPr>
        <w:t xml:space="preserve">- Czynsze wywoławcze za najlepsze powierzchnie pozostają stabilne i w centrum wynoszą </w:t>
      </w:r>
      <w:r w:rsidR="003B7B3E">
        <w:rPr>
          <w:rFonts w:ascii="Arial" w:eastAsia="Arial" w:hAnsi="Arial" w:cs="Arial"/>
          <w:i/>
          <w:iCs/>
          <w:szCs w:val="24"/>
          <w:lang w:val="pl-PL"/>
        </w:rPr>
        <w:t xml:space="preserve">           </w:t>
      </w:r>
      <w:r w:rsidRPr="00583D81">
        <w:rPr>
          <w:rFonts w:ascii="Arial" w:eastAsia="Arial" w:hAnsi="Arial" w:cs="Arial"/>
          <w:i/>
          <w:iCs/>
          <w:szCs w:val="24"/>
          <w:lang w:val="pl-PL"/>
        </w:rPr>
        <w:t>od 22,50 do 26,00 EUR/m kw./miesiąc. W nowych projektach w budowie stawki mogą sięgnąć nawet 28,00 EUR/m kw./miesiąc. Natomiast w strefach poza centrum stawki wahają się od 14,00 do 18,00 EUR/m kw./miesiąc. Opłaty eksploatacyjne osiągają poziom nawet 40 PLN/m kw./miesiąc</w:t>
      </w:r>
      <w:r w:rsidRPr="63758233">
        <w:rPr>
          <w:rFonts w:ascii="Arial" w:eastAsia="Arial" w:hAnsi="Arial" w:cs="Arial"/>
          <w:szCs w:val="24"/>
          <w:lang w:val="pl-PL"/>
        </w:rPr>
        <w:t xml:space="preserve"> – podaje </w:t>
      </w:r>
      <w:r w:rsidRPr="63758233">
        <w:rPr>
          <w:rFonts w:ascii="Arial" w:eastAsia="Arial" w:hAnsi="Arial" w:cs="Arial"/>
          <w:b/>
          <w:bCs/>
          <w:szCs w:val="24"/>
          <w:lang w:val="pl-PL"/>
        </w:rPr>
        <w:t xml:space="preserve">Ewa </w:t>
      </w:r>
      <w:proofErr w:type="spellStart"/>
      <w:r w:rsidRPr="63758233">
        <w:rPr>
          <w:rFonts w:ascii="Arial" w:eastAsia="Arial" w:hAnsi="Arial" w:cs="Arial"/>
          <w:b/>
          <w:bCs/>
          <w:szCs w:val="24"/>
          <w:lang w:val="pl-PL"/>
        </w:rPr>
        <w:t>Nicewicz</w:t>
      </w:r>
      <w:proofErr w:type="spellEnd"/>
      <w:r w:rsidRPr="63758233">
        <w:rPr>
          <w:rFonts w:ascii="Arial" w:eastAsia="Arial" w:hAnsi="Arial" w:cs="Arial"/>
          <w:b/>
          <w:bCs/>
          <w:szCs w:val="24"/>
          <w:lang w:val="pl-PL"/>
        </w:rPr>
        <w:t>, Starsza Konsultantka, Dział Wynajmu Powierzchni Biurowych BNP Paribas Real Estate Poland.</w:t>
      </w:r>
    </w:p>
    <w:p w14:paraId="5B5D3F1C" w14:textId="77777777" w:rsidR="000F2F17" w:rsidRDefault="000F2F17" w:rsidP="004C5425">
      <w:pPr>
        <w:spacing w:line="360" w:lineRule="auto"/>
        <w:rPr>
          <w:rFonts w:ascii="Arial" w:eastAsia="Arial" w:hAnsi="Arial" w:cs="Arial"/>
          <w:lang w:val="pl-PL"/>
        </w:rPr>
      </w:pPr>
    </w:p>
    <w:p w14:paraId="4DC71136" w14:textId="77777777" w:rsidR="000F2F17" w:rsidRDefault="000F2F17" w:rsidP="004C5425">
      <w:pPr>
        <w:spacing w:line="360" w:lineRule="auto"/>
        <w:rPr>
          <w:rFonts w:ascii="Arial" w:eastAsia="Arial" w:hAnsi="Arial" w:cs="Arial"/>
          <w:lang w:val="pl-PL"/>
        </w:rPr>
      </w:pPr>
    </w:p>
    <w:p w14:paraId="483BFEF0" w14:textId="77777777" w:rsidR="000F2F17" w:rsidRDefault="000F2F17" w:rsidP="004C5425">
      <w:pPr>
        <w:spacing w:line="360" w:lineRule="auto"/>
        <w:rPr>
          <w:rFonts w:ascii="Arial" w:eastAsia="Arial" w:hAnsi="Arial" w:cs="Arial"/>
          <w:lang w:val="pl-PL"/>
        </w:rPr>
      </w:pPr>
    </w:p>
    <w:p w14:paraId="37E48A40" w14:textId="68EC31B6" w:rsidR="00782E41" w:rsidRPr="000D0176" w:rsidRDefault="008D2729" w:rsidP="004C5425">
      <w:pPr>
        <w:spacing w:line="360" w:lineRule="auto"/>
        <w:rPr>
          <w:rFonts w:cstheme="minorHAnsi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37EC" wp14:editId="1F403293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3044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00 employees, BNP Paribas Real Estate as a one stop shop company, supports owners, leaseholders, investors and communities thanks to its local expertise across 30 countries (through its facilities and its Alliance network) in Europe, the </w:t>
                              </w:r>
                              <w:proofErr w:type="gramStart"/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Middle-East</w:t>
                              </w:r>
                              <w:proofErr w:type="gramEnd"/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and Asia.</w:t>
                              </w:r>
                              <w:r w:rsidR="00BB141B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E09380E" w14:textId="77777777" w:rsidR="008D2729" w:rsidRPr="008D2729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304464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656AB5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Follow us on </w:t>
                              </w:r>
                              <w:r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ms Rmn" w:hAnsi="Tms Rmn"/>
                                  <w:noProof/>
                                  <w:lang w:val="pl-PL" w:eastAsia="pl-PL"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5" name="Picture 5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3" name="Picture 3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2" name="Picture 2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" name="Picture 1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1633C6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8" name="Picture 8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422745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752921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r>
                                <w:fldChar w:fldCharType="begin"/>
                              </w:r>
                              <w:r w:rsidRPr="00DE5D5F">
                                <w:rPr>
                                  <w:lang w:val="en-US"/>
                                </w:rPr>
                                <w:instrText>HYPERLINK "http://www.realestate.bnpparibas.com/" \h</w:instrText>
                              </w:r>
                              <w:r>
                                <w:fldChar w:fldCharType="separate"/>
                              </w:r>
                              <w:r w:rsidRPr="00752921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t>www.realestate.bnpparibas.com</w:t>
                              </w:r>
                              <w:r>
                                <w:fldChar w:fldCharType="end"/>
                              </w: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8D2729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8240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304464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00 employees, BNP Paribas Real Estate as a one stop shop company, supports owners, leaseholders, investors and communities thanks to its local expertise across 30 countries (through its facilities and its Alliance network) in Europe, the </w:t>
                        </w:r>
                        <w:proofErr w:type="gramStart"/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Middle-East</w:t>
                        </w:r>
                        <w:proofErr w:type="gramEnd"/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and Asia.</w:t>
                        </w:r>
                        <w:r w:rsidR="00BB141B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1E09380E" w14:textId="77777777" w:rsidR="008D2729" w:rsidRPr="008D2729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304464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656AB5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Follow us on </w:t>
                        </w:r>
                        <w:r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ms Rmn" w:hAnsi="Tms Rmn"/>
                            <w:noProof/>
                            <w:lang w:val="pl-PL" w:eastAsia="pl-PL"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5" name="Picture 5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3" name="Picture 3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2" name="Picture 2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" name="Picture 1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1633C6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8" name="Picture 8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422745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752921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>
                          <w:fldChar w:fldCharType="begin"/>
                        </w:r>
                        <w:r w:rsidRPr="00DE5D5F">
                          <w:rPr>
                            <w:lang w:val="en-US"/>
                          </w:rPr>
                          <w:instrText>HYPERLINK "http://www.realestate.bnpparibas.com/" \h</w:instrText>
                        </w:r>
                        <w:r>
                          <w:fldChar w:fldCharType="separate"/>
                        </w:r>
                        <w:r w:rsidRPr="00752921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>
                          <w:fldChar w:fldCharType="end"/>
                        </w: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8D2729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0D0176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pl-PL"/>
        </w:rPr>
      </w:pPr>
    </w:p>
    <w:p w14:paraId="563EEE55" w14:textId="77777777" w:rsidR="00752921" w:rsidRPr="000D0176" w:rsidRDefault="00752921" w:rsidP="0001613E">
      <w:pPr>
        <w:jc w:val="left"/>
        <w:rPr>
          <w:lang w:val="pl-PL"/>
        </w:rPr>
      </w:pPr>
    </w:p>
    <w:p w14:paraId="474A18C8" w14:textId="77777777" w:rsidR="00752921" w:rsidRPr="000D0176" w:rsidRDefault="00752921" w:rsidP="0001613E">
      <w:pPr>
        <w:pStyle w:val="Title"/>
        <w:spacing w:before="100" w:beforeAutospacing="1" w:after="100" w:afterAutospacing="1" w:line="240" w:lineRule="auto"/>
        <w:rPr>
          <w:sz w:val="24"/>
          <w:lang w:val="pl-PL"/>
        </w:rPr>
      </w:pPr>
    </w:p>
    <w:p w14:paraId="00A58BB3" w14:textId="77777777" w:rsidR="00752921" w:rsidRPr="000D0176" w:rsidRDefault="00752921" w:rsidP="0001613E">
      <w:pPr>
        <w:jc w:val="left"/>
        <w:rPr>
          <w:lang w:val="pl-PL"/>
        </w:rPr>
      </w:pPr>
    </w:p>
    <w:p w14:paraId="69ECF9BD" w14:textId="77777777" w:rsidR="00752921" w:rsidRPr="000D0176" w:rsidRDefault="00752921" w:rsidP="0001613E">
      <w:pPr>
        <w:jc w:val="left"/>
        <w:rPr>
          <w:lang w:val="pl-PL"/>
        </w:rPr>
      </w:pPr>
    </w:p>
    <w:p w14:paraId="4335ABD7" w14:textId="77777777" w:rsidR="00752921" w:rsidRPr="000D0176" w:rsidRDefault="00752921" w:rsidP="0001613E">
      <w:pPr>
        <w:jc w:val="left"/>
        <w:rPr>
          <w:lang w:val="pl-PL"/>
        </w:rPr>
      </w:pPr>
    </w:p>
    <w:p w14:paraId="7D0E36C9" w14:textId="77777777" w:rsidR="00752921" w:rsidRPr="000D0176" w:rsidRDefault="00752921" w:rsidP="0001613E">
      <w:pPr>
        <w:tabs>
          <w:tab w:val="left" w:pos="1267"/>
        </w:tabs>
        <w:jc w:val="left"/>
        <w:rPr>
          <w:lang w:val="pl-PL"/>
        </w:rPr>
      </w:pPr>
    </w:p>
    <w:p w14:paraId="2558BB80" w14:textId="77777777" w:rsidR="00752921" w:rsidRPr="000D0176" w:rsidRDefault="00752921" w:rsidP="00752921">
      <w:pPr>
        <w:tabs>
          <w:tab w:val="left" w:pos="1267"/>
        </w:tabs>
        <w:rPr>
          <w:lang w:val="pl-PL"/>
        </w:rPr>
      </w:pPr>
    </w:p>
    <w:p w14:paraId="581DE85A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  <w:r w:rsidRPr="000D0176">
        <w:rPr>
          <w:rFonts w:ascii="Arial" w:hAnsi="Arial"/>
          <w:color w:val="808080"/>
          <w:sz w:val="16"/>
          <w:lang w:val="pl-PL"/>
        </w:rPr>
        <w:t xml:space="preserve"> </w:t>
      </w:r>
    </w:p>
    <w:p w14:paraId="0E67B025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3ADD410D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55155FBF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3006FBED" w14:textId="77777777" w:rsidR="00752921" w:rsidRPr="00F16358" w:rsidRDefault="00A10E0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752921">
        <w:rPr>
          <w:rFonts w:ascii="Arial" w:hAnsi="Arial" w:cs="Arial"/>
          <w:noProof/>
          <w:color w:val="808080"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10312" wp14:editId="5F3FC94A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643A8B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79798F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1415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114158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noProof/>
                                <w:lang w:val="en-US" w:eastAsia="fr-FR"/>
                              </w:rPr>
                            </w:pPr>
                            <w:hyperlink r:id="rId21" w:history="1">
                              <w:r w:rsidRPr="003E27E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114158" w:rsidRDefault="001174CD" w:rsidP="007529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55pt;margin-top:2.1pt;width:510.95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12C1EEAE" w14:textId="77777777" w:rsidR="00E47DCA" w:rsidRPr="00643A8B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79798F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Justyna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 Head of Business Services</w:t>
                      </w:r>
                      <w:r w:rsidR="00643A8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11415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114158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noProof/>
                          <w:lang w:val="en-US" w:eastAsia="fr-FR"/>
                        </w:rPr>
                      </w:pPr>
                      <w:hyperlink r:id="rId24" w:history="1">
                        <w:r w:rsidRPr="003E27E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114158" w:rsidRDefault="001174CD" w:rsidP="0075292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F16358" w:rsidSect="00015CEF">
      <w:footerReference w:type="default" r:id="rId25"/>
      <w:pgSz w:w="11906" w:h="16838" w:code="9"/>
      <w:pgMar w:top="709" w:right="851" w:bottom="1276" w:left="851" w:header="0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CF7E" w14:textId="77777777" w:rsidR="009C2D53" w:rsidRDefault="009C2D53" w:rsidP="008C4C01">
      <w:r>
        <w:separator/>
      </w:r>
    </w:p>
  </w:endnote>
  <w:endnote w:type="continuationSeparator" w:id="0">
    <w:p w14:paraId="6FFB2F09" w14:textId="77777777" w:rsidR="009C2D53" w:rsidRDefault="009C2D53" w:rsidP="008C4C01">
      <w:r>
        <w:continuationSeparator/>
      </w:r>
    </w:p>
  </w:endnote>
  <w:endnote w:type="continuationNotice" w:id="1">
    <w:p w14:paraId="7E903A0C" w14:textId="77777777" w:rsidR="009C2D53" w:rsidRDefault="009C2D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B060E1" w:rsidRDefault="00383D41" w:rsidP="0068738D">
    <w:pPr>
      <w:pStyle w:val="Footer"/>
      <w:jc w:val="left"/>
    </w:pPr>
    <w:r>
      <w:rPr>
        <w:noProof/>
        <w:lang w:val="pl-PL" w:eastAsia="pl-PL"/>
      </w:rPr>
      <w:drawing>
        <wp:anchor distT="0" distB="0" distL="114300" distR="114300" simplePos="0" relativeHeight="251658241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37B1" w14:textId="77777777" w:rsidR="009C2D53" w:rsidRDefault="009C2D53" w:rsidP="008C4C01">
      <w:r>
        <w:separator/>
      </w:r>
    </w:p>
  </w:footnote>
  <w:footnote w:type="continuationSeparator" w:id="0">
    <w:p w14:paraId="3A83F60C" w14:textId="77777777" w:rsidR="009C2D53" w:rsidRDefault="009C2D53" w:rsidP="008C4C01">
      <w:r>
        <w:continuationSeparator/>
      </w:r>
    </w:p>
  </w:footnote>
  <w:footnote w:type="continuationNotice" w:id="1">
    <w:p w14:paraId="04A6A5CE" w14:textId="77777777" w:rsidR="009C2D53" w:rsidRDefault="009C2D5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BE37"/>
    <w:multiLevelType w:val="hybridMultilevel"/>
    <w:tmpl w:val="5060C384"/>
    <w:lvl w:ilvl="0" w:tplc="2F44A9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26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A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4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ED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8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03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D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BFD4"/>
    <w:multiLevelType w:val="hybridMultilevel"/>
    <w:tmpl w:val="0DE420BC"/>
    <w:lvl w:ilvl="0" w:tplc="1204A0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0B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E5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0E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A6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8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83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93BF00"/>
    <w:multiLevelType w:val="hybridMultilevel"/>
    <w:tmpl w:val="4D229D10"/>
    <w:lvl w:ilvl="0" w:tplc="DF0C6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F0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9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1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6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4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0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D80E7"/>
    <w:multiLevelType w:val="hybridMultilevel"/>
    <w:tmpl w:val="02B8BEFA"/>
    <w:lvl w:ilvl="0" w:tplc="23CCC4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E2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C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06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5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9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0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C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67133">
    <w:abstractNumId w:val="1"/>
  </w:num>
  <w:num w:numId="2" w16cid:durableId="207497888">
    <w:abstractNumId w:val="4"/>
  </w:num>
  <w:num w:numId="3" w16cid:durableId="1677730411">
    <w:abstractNumId w:val="0"/>
  </w:num>
  <w:num w:numId="4" w16cid:durableId="1545143554">
    <w:abstractNumId w:val="6"/>
  </w:num>
  <w:num w:numId="5" w16cid:durableId="2142920848">
    <w:abstractNumId w:val="3"/>
  </w:num>
  <w:num w:numId="6" w16cid:durableId="771440838">
    <w:abstractNumId w:val="5"/>
  </w:num>
  <w:num w:numId="7" w16cid:durableId="3094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D79"/>
    <w:rsid w:val="00000EBE"/>
    <w:rsid w:val="00002306"/>
    <w:rsid w:val="0000460B"/>
    <w:rsid w:val="00004DF8"/>
    <w:rsid w:val="00007018"/>
    <w:rsid w:val="0001169B"/>
    <w:rsid w:val="000158E3"/>
    <w:rsid w:val="00015CEF"/>
    <w:rsid w:val="0001613E"/>
    <w:rsid w:val="00020FE3"/>
    <w:rsid w:val="000330BE"/>
    <w:rsid w:val="00037595"/>
    <w:rsid w:val="000425F1"/>
    <w:rsid w:val="00043C42"/>
    <w:rsid w:val="00045635"/>
    <w:rsid w:val="00051025"/>
    <w:rsid w:val="00055CE0"/>
    <w:rsid w:val="00056C07"/>
    <w:rsid w:val="000573C1"/>
    <w:rsid w:val="000613A5"/>
    <w:rsid w:val="00061AA3"/>
    <w:rsid w:val="00061FDC"/>
    <w:rsid w:val="0006620F"/>
    <w:rsid w:val="0006780A"/>
    <w:rsid w:val="000725BF"/>
    <w:rsid w:val="0007321B"/>
    <w:rsid w:val="00074A2F"/>
    <w:rsid w:val="00076C16"/>
    <w:rsid w:val="0008332C"/>
    <w:rsid w:val="00085BC0"/>
    <w:rsid w:val="0008688F"/>
    <w:rsid w:val="00086B55"/>
    <w:rsid w:val="00087A0D"/>
    <w:rsid w:val="000938D9"/>
    <w:rsid w:val="000969E8"/>
    <w:rsid w:val="000A0B9E"/>
    <w:rsid w:val="000A0EEB"/>
    <w:rsid w:val="000A1B7D"/>
    <w:rsid w:val="000B10AF"/>
    <w:rsid w:val="000B3EB4"/>
    <w:rsid w:val="000B44AE"/>
    <w:rsid w:val="000C611C"/>
    <w:rsid w:val="000C7D05"/>
    <w:rsid w:val="000D0176"/>
    <w:rsid w:val="000D12E7"/>
    <w:rsid w:val="000D2224"/>
    <w:rsid w:val="000D393A"/>
    <w:rsid w:val="000D4304"/>
    <w:rsid w:val="000D5F4E"/>
    <w:rsid w:val="000D6767"/>
    <w:rsid w:val="000D6F79"/>
    <w:rsid w:val="000E0155"/>
    <w:rsid w:val="000E50E7"/>
    <w:rsid w:val="000E5808"/>
    <w:rsid w:val="000E6403"/>
    <w:rsid w:val="000F2F17"/>
    <w:rsid w:val="000F4041"/>
    <w:rsid w:val="00101251"/>
    <w:rsid w:val="0010262E"/>
    <w:rsid w:val="00102FDF"/>
    <w:rsid w:val="00103211"/>
    <w:rsid w:val="001042AB"/>
    <w:rsid w:val="00114158"/>
    <w:rsid w:val="001174CD"/>
    <w:rsid w:val="00120160"/>
    <w:rsid w:val="0012051F"/>
    <w:rsid w:val="00123105"/>
    <w:rsid w:val="00136393"/>
    <w:rsid w:val="001433B3"/>
    <w:rsid w:val="00145E0D"/>
    <w:rsid w:val="00147C33"/>
    <w:rsid w:val="00155122"/>
    <w:rsid w:val="00157731"/>
    <w:rsid w:val="00161CB7"/>
    <w:rsid w:val="00162D16"/>
    <w:rsid w:val="001633C6"/>
    <w:rsid w:val="00164514"/>
    <w:rsid w:val="001657FE"/>
    <w:rsid w:val="0017302B"/>
    <w:rsid w:val="00173C3D"/>
    <w:rsid w:val="00174FAD"/>
    <w:rsid w:val="00175691"/>
    <w:rsid w:val="00177C9D"/>
    <w:rsid w:val="001917D7"/>
    <w:rsid w:val="00195975"/>
    <w:rsid w:val="001A7953"/>
    <w:rsid w:val="001B1858"/>
    <w:rsid w:val="001B1A1F"/>
    <w:rsid w:val="001B60E5"/>
    <w:rsid w:val="001B6A5B"/>
    <w:rsid w:val="001C01C0"/>
    <w:rsid w:val="001C2342"/>
    <w:rsid w:val="001C2EAC"/>
    <w:rsid w:val="001C535F"/>
    <w:rsid w:val="001D3CDD"/>
    <w:rsid w:val="001D57AA"/>
    <w:rsid w:val="001D7258"/>
    <w:rsid w:val="001E36A2"/>
    <w:rsid w:val="001E36E3"/>
    <w:rsid w:val="001F2E40"/>
    <w:rsid w:val="001F5E5B"/>
    <w:rsid w:val="001F6A4A"/>
    <w:rsid w:val="002002BD"/>
    <w:rsid w:val="002014AD"/>
    <w:rsid w:val="00201677"/>
    <w:rsid w:val="00201940"/>
    <w:rsid w:val="00204345"/>
    <w:rsid w:val="002053AE"/>
    <w:rsid w:val="00207336"/>
    <w:rsid w:val="00207FAE"/>
    <w:rsid w:val="00210108"/>
    <w:rsid w:val="002113EE"/>
    <w:rsid w:val="002114C6"/>
    <w:rsid w:val="00212BE9"/>
    <w:rsid w:val="00214057"/>
    <w:rsid w:val="00214D6D"/>
    <w:rsid w:val="002156BC"/>
    <w:rsid w:val="00216E3E"/>
    <w:rsid w:val="002203A8"/>
    <w:rsid w:val="002213DB"/>
    <w:rsid w:val="002216C2"/>
    <w:rsid w:val="00222922"/>
    <w:rsid w:val="00223EA8"/>
    <w:rsid w:val="00225AEC"/>
    <w:rsid w:val="00231D64"/>
    <w:rsid w:val="00241E53"/>
    <w:rsid w:val="00247A26"/>
    <w:rsid w:val="00247D68"/>
    <w:rsid w:val="00247F3D"/>
    <w:rsid w:val="002544EE"/>
    <w:rsid w:val="00254C7B"/>
    <w:rsid w:val="002563F9"/>
    <w:rsid w:val="00260EF1"/>
    <w:rsid w:val="002623E3"/>
    <w:rsid w:val="002626CC"/>
    <w:rsid w:val="002630B1"/>
    <w:rsid w:val="002668E4"/>
    <w:rsid w:val="00270C0D"/>
    <w:rsid w:val="002732F6"/>
    <w:rsid w:val="00273C64"/>
    <w:rsid w:val="00275DA0"/>
    <w:rsid w:val="00284696"/>
    <w:rsid w:val="00284B74"/>
    <w:rsid w:val="002A08D8"/>
    <w:rsid w:val="002A0D2D"/>
    <w:rsid w:val="002A1156"/>
    <w:rsid w:val="002A35CF"/>
    <w:rsid w:val="002A73E7"/>
    <w:rsid w:val="002B156F"/>
    <w:rsid w:val="002B5D43"/>
    <w:rsid w:val="002C1051"/>
    <w:rsid w:val="002C15E8"/>
    <w:rsid w:val="002C249F"/>
    <w:rsid w:val="002C4250"/>
    <w:rsid w:val="002C4E04"/>
    <w:rsid w:val="002C76B7"/>
    <w:rsid w:val="002C7BF9"/>
    <w:rsid w:val="002D00EA"/>
    <w:rsid w:val="002D00FB"/>
    <w:rsid w:val="002D1966"/>
    <w:rsid w:val="002D412D"/>
    <w:rsid w:val="002D74C3"/>
    <w:rsid w:val="002E0253"/>
    <w:rsid w:val="002E1C1E"/>
    <w:rsid w:val="002F461B"/>
    <w:rsid w:val="002F47DF"/>
    <w:rsid w:val="002F6F49"/>
    <w:rsid w:val="00300276"/>
    <w:rsid w:val="00301053"/>
    <w:rsid w:val="003041A4"/>
    <w:rsid w:val="00304464"/>
    <w:rsid w:val="00321E49"/>
    <w:rsid w:val="00326E17"/>
    <w:rsid w:val="0032760C"/>
    <w:rsid w:val="00331CC9"/>
    <w:rsid w:val="00332C92"/>
    <w:rsid w:val="00333E37"/>
    <w:rsid w:val="00335D43"/>
    <w:rsid w:val="00336245"/>
    <w:rsid w:val="0034141D"/>
    <w:rsid w:val="00346117"/>
    <w:rsid w:val="003518C5"/>
    <w:rsid w:val="00352C1B"/>
    <w:rsid w:val="00353898"/>
    <w:rsid w:val="003613E7"/>
    <w:rsid w:val="0036638C"/>
    <w:rsid w:val="0037149A"/>
    <w:rsid w:val="00371A04"/>
    <w:rsid w:val="00371A2F"/>
    <w:rsid w:val="003726B3"/>
    <w:rsid w:val="0037281C"/>
    <w:rsid w:val="00383D41"/>
    <w:rsid w:val="003905AA"/>
    <w:rsid w:val="0039093B"/>
    <w:rsid w:val="00391690"/>
    <w:rsid w:val="003940CC"/>
    <w:rsid w:val="00395EA9"/>
    <w:rsid w:val="003967E8"/>
    <w:rsid w:val="00396F08"/>
    <w:rsid w:val="003A0F0E"/>
    <w:rsid w:val="003A1ACF"/>
    <w:rsid w:val="003B1426"/>
    <w:rsid w:val="003B2220"/>
    <w:rsid w:val="003B52E6"/>
    <w:rsid w:val="003B6FE1"/>
    <w:rsid w:val="003B7B3E"/>
    <w:rsid w:val="003C02C6"/>
    <w:rsid w:val="003C0950"/>
    <w:rsid w:val="003C0FD2"/>
    <w:rsid w:val="003C2DF2"/>
    <w:rsid w:val="003C7412"/>
    <w:rsid w:val="003D3B8F"/>
    <w:rsid w:val="003D4130"/>
    <w:rsid w:val="003D5601"/>
    <w:rsid w:val="003F6264"/>
    <w:rsid w:val="00400CCB"/>
    <w:rsid w:val="00401617"/>
    <w:rsid w:val="0040498F"/>
    <w:rsid w:val="00405522"/>
    <w:rsid w:val="004065B9"/>
    <w:rsid w:val="00407E3D"/>
    <w:rsid w:val="004108FE"/>
    <w:rsid w:val="004120E9"/>
    <w:rsid w:val="00413A4E"/>
    <w:rsid w:val="004160F3"/>
    <w:rsid w:val="00416CE1"/>
    <w:rsid w:val="004229D6"/>
    <w:rsid w:val="00422A2C"/>
    <w:rsid w:val="00422E6B"/>
    <w:rsid w:val="0042340B"/>
    <w:rsid w:val="004249F9"/>
    <w:rsid w:val="0042699B"/>
    <w:rsid w:val="00426F21"/>
    <w:rsid w:val="004308A8"/>
    <w:rsid w:val="00433D3A"/>
    <w:rsid w:val="00441465"/>
    <w:rsid w:val="004434D4"/>
    <w:rsid w:val="00450121"/>
    <w:rsid w:val="0045015D"/>
    <w:rsid w:val="00451CF8"/>
    <w:rsid w:val="00452EE7"/>
    <w:rsid w:val="00455131"/>
    <w:rsid w:val="004602C4"/>
    <w:rsid w:val="00461FED"/>
    <w:rsid w:val="00465284"/>
    <w:rsid w:val="00472B77"/>
    <w:rsid w:val="00481733"/>
    <w:rsid w:val="0049085E"/>
    <w:rsid w:val="00491398"/>
    <w:rsid w:val="0049271D"/>
    <w:rsid w:val="00493FF9"/>
    <w:rsid w:val="00496AB8"/>
    <w:rsid w:val="004A0145"/>
    <w:rsid w:val="004A1482"/>
    <w:rsid w:val="004A2A99"/>
    <w:rsid w:val="004B0587"/>
    <w:rsid w:val="004C01CE"/>
    <w:rsid w:val="004C28EE"/>
    <w:rsid w:val="004C3764"/>
    <w:rsid w:val="004C5425"/>
    <w:rsid w:val="004C6459"/>
    <w:rsid w:val="004C6E1B"/>
    <w:rsid w:val="004D578D"/>
    <w:rsid w:val="004D5F2F"/>
    <w:rsid w:val="004E1EE9"/>
    <w:rsid w:val="004E4728"/>
    <w:rsid w:val="004E4927"/>
    <w:rsid w:val="004E50E8"/>
    <w:rsid w:val="004E5615"/>
    <w:rsid w:val="004E672B"/>
    <w:rsid w:val="004E6D10"/>
    <w:rsid w:val="004E77F9"/>
    <w:rsid w:val="004E7C9E"/>
    <w:rsid w:val="004F3012"/>
    <w:rsid w:val="004F614D"/>
    <w:rsid w:val="004F76FE"/>
    <w:rsid w:val="005003E9"/>
    <w:rsid w:val="00500B0D"/>
    <w:rsid w:val="0051302F"/>
    <w:rsid w:val="00516837"/>
    <w:rsid w:val="00517C74"/>
    <w:rsid w:val="00531DC4"/>
    <w:rsid w:val="0053356F"/>
    <w:rsid w:val="00540043"/>
    <w:rsid w:val="00543036"/>
    <w:rsid w:val="005457BA"/>
    <w:rsid w:val="00550974"/>
    <w:rsid w:val="0055180C"/>
    <w:rsid w:val="005542F8"/>
    <w:rsid w:val="0055459A"/>
    <w:rsid w:val="0056181D"/>
    <w:rsid w:val="00562869"/>
    <w:rsid w:val="005638D3"/>
    <w:rsid w:val="00563BF6"/>
    <w:rsid w:val="0056621B"/>
    <w:rsid w:val="00567E6A"/>
    <w:rsid w:val="005718DA"/>
    <w:rsid w:val="00574287"/>
    <w:rsid w:val="005819CA"/>
    <w:rsid w:val="00583839"/>
    <w:rsid w:val="00583D81"/>
    <w:rsid w:val="00593DC2"/>
    <w:rsid w:val="005948F4"/>
    <w:rsid w:val="00594BC8"/>
    <w:rsid w:val="005A6DFE"/>
    <w:rsid w:val="005A7E4C"/>
    <w:rsid w:val="005B2C71"/>
    <w:rsid w:val="005B3175"/>
    <w:rsid w:val="005B4715"/>
    <w:rsid w:val="005C219D"/>
    <w:rsid w:val="005C5666"/>
    <w:rsid w:val="005C75B5"/>
    <w:rsid w:val="005D37B3"/>
    <w:rsid w:val="005D5604"/>
    <w:rsid w:val="005D7089"/>
    <w:rsid w:val="005D7918"/>
    <w:rsid w:val="005D7BC7"/>
    <w:rsid w:val="005E0516"/>
    <w:rsid w:val="005E09B2"/>
    <w:rsid w:val="005E5CEA"/>
    <w:rsid w:val="005E73E8"/>
    <w:rsid w:val="005E7C50"/>
    <w:rsid w:val="005F09C5"/>
    <w:rsid w:val="005F6E0C"/>
    <w:rsid w:val="00602287"/>
    <w:rsid w:val="00602B49"/>
    <w:rsid w:val="00606295"/>
    <w:rsid w:val="006101EC"/>
    <w:rsid w:val="006127CC"/>
    <w:rsid w:val="006144B0"/>
    <w:rsid w:val="006243A6"/>
    <w:rsid w:val="00625824"/>
    <w:rsid w:val="00630A01"/>
    <w:rsid w:val="00635388"/>
    <w:rsid w:val="0064018E"/>
    <w:rsid w:val="006403BF"/>
    <w:rsid w:val="006418E2"/>
    <w:rsid w:val="00641F46"/>
    <w:rsid w:val="006427F2"/>
    <w:rsid w:val="00643A8B"/>
    <w:rsid w:val="00645B93"/>
    <w:rsid w:val="00657D11"/>
    <w:rsid w:val="00661589"/>
    <w:rsid w:val="00664804"/>
    <w:rsid w:val="006730F4"/>
    <w:rsid w:val="006747DE"/>
    <w:rsid w:val="00674C69"/>
    <w:rsid w:val="006809E6"/>
    <w:rsid w:val="00680B25"/>
    <w:rsid w:val="00680E53"/>
    <w:rsid w:val="006835AF"/>
    <w:rsid w:val="00683AFC"/>
    <w:rsid w:val="00684438"/>
    <w:rsid w:val="00686D90"/>
    <w:rsid w:val="0068738D"/>
    <w:rsid w:val="00687F23"/>
    <w:rsid w:val="0069023F"/>
    <w:rsid w:val="00695C9B"/>
    <w:rsid w:val="00696C74"/>
    <w:rsid w:val="00697AA7"/>
    <w:rsid w:val="00697C4E"/>
    <w:rsid w:val="006A1241"/>
    <w:rsid w:val="006A2D7C"/>
    <w:rsid w:val="006A64B2"/>
    <w:rsid w:val="006A7510"/>
    <w:rsid w:val="006B001D"/>
    <w:rsid w:val="006B12FE"/>
    <w:rsid w:val="006B4D03"/>
    <w:rsid w:val="006C112C"/>
    <w:rsid w:val="006C1900"/>
    <w:rsid w:val="006C1D23"/>
    <w:rsid w:val="006C2D12"/>
    <w:rsid w:val="006D0786"/>
    <w:rsid w:val="006D352E"/>
    <w:rsid w:val="006D3975"/>
    <w:rsid w:val="006D56BC"/>
    <w:rsid w:val="006D6A19"/>
    <w:rsid w:val="006E1ADF"/>
    <w:rsid w:val="006E46C7"/>
    <w:rsid w:val="006F60B8"/>
    <w:rsid w:val="006F7D4C"/>
    <w:rsid w:val="00703C87"/>
    <w:rsid w:val="00711E55"/>
    <w:rsid w:val="00724944"/>
    <w:rsid w:val="00733778"/>
    <w:rsid w:val="00737785"/>
    <w:rsid w:val="00741EC2"/>
    <w:rsid w:val="00742287"/>
    <w:rsid w:val="00750C83"/>
    <w:rsid w:val="00751BF1"/>
    <w:rsid w:val="00752921"/>
    <w:rsid w:val="00752A0B"/>
    <w:rsid w:val="007608C8"/>
    <w:rsid w:val="0076248B"/>
    <w:rsid w:val="00762E6F"/>
    <w:rsid w:val="00766E38"/>
    <w:rsid w:val="00772474"/>
    <w:rsid w:val="00773AAB"/>
    <w:rsid w:val="007816AC"/>
    <w:rsid w:val="00782E41"/>
    <w:rsid w:val="00783339"/>
    <w:rsid w:val="007845B3"/>
    <w:rsid w:val="00792718"/>
    <w:rsid w:val="00792F76"/>
    <w:rsid w:val="00796FC2"/>
    <w:rsid w:val="0079798F"/>
    <w:rsid w:val="007A1C59"/>
    <w:rsid w:val="007A5103"/>
    <w:rsid w:val="007A6EDE"/>
    <w:rsid w:val="007B0222"/>
    <w:rsid w:val="007B168A"/>
    <w:rsid w:val="007B3AFB"/>
    <w:rsid w:val="007B4EF4"/>
    <w:rsid w:val="007C0A04"/>
    <w:rsid w:val="007C6E0F"/>
    <w:rsid w:val="007D57D1"/>
    <w:rsid w:val="007D62E7"/>
    <w:rsid w:val="007D7A16"/>
    <w:rsid w:val="007E320E"/>
    <w:rsid w:val="007E3F69"/>
    <w:rsid w:val="007E4C31"/>
    <w:rsid w:val="007E6020"/>
    <w:rsid w:val="007E6B35"/>
    <w:rsid w:val="007F155B"/>
    <w:rsid w:val="00800EC8"/>
    <w:rsid w:val="00804603"/>
    <w:rsid w:val="00804AF0"/>
    <w:rsid w:val="00805F10"/>
    <w:rsid w:val="00814DE3"/>
    <w:rsid w:val="00816293"/>
    <w:rsid w:val="008167A7"/>
    <w:rsid w:val="0081681B"/>
    <w:rsid w:val="00817A38"/>
    <w:rsid w:val="008313B0"/>
    <w:rsid w:val="00832628"/>
    <w:rsid w:val="00834068"/>
    <w:rsid w:val="00846946"/>
    <w:rsid w:val="00854F20"/>
    <w:rsid w:val="0086087D"/>
    <w:rsid w:val="0086322C"/>
    <w:rsid w:val="00864089"/>
    <w:rsid w:val="008652DE"/>
    <w:rsid w:val="008668CE"/>
    <w:rsid w:val="00870A6E"/>
    <w:rsid w:val="0087114D"/>
    <w:rsid w:val="0087305E"/>
    <w:rsid w:val="0088332E"/>
    <w:rsid w:val="00883C46"/>
    <w:rsid w:val="00886294"/>
    <w:rsid w:val="0088782F"/>
    <w:rsid w:val="008A3927"/>
    <w:rsid w:val="008A3B50"/>
    <w:rsid w:val="008B3724"/>
    <w:rsid w:val="008B3837"/>
    <w:rsid w:val="008B3F88"/>
    <w:rsid w:val="008B5CC6"/>
    <w:rsid w:val="008C2DF0"/>
    <w:rsid w:val="008C3A0F"/>
    <w:rsid w:val="008C3DC7"/>
    <w:rsid w:val="008C4C01"/>
    <w:rsid w:val="008D1160"/>
    <w:rsid w:val="008D1BDA"/>
    <w:rsid w:val="008D2729"/>
    <w:rsid w:val="008E05AF"/>
    <w:rsid w:val="008E7896"/>
    <w:rsid w:val="008F50CB"/>
    <w:rsid w:val="008F7BB7"/>
    <w:rsid w:val="009004D4"/>
    <w:rsid w:val="00900AAA"/>
    <w:rsid w:val="00901490"/>
    <w:rsid w:val="00902708"/>
    <w:rsid w:val="00913DD2"/>
    <w:rsid w:val="00914D75"/>
    <w:rsid w:val="0092115A"/>
    <w:rsid w:val="009235C9"/>
    <w:rsid w:val="00930DB1"/>
    <w:rsid w:val="0094598D"/>
    <w:rsid w:val="00956432"/>
    <w:rsid w:val="00963AD9"/>
    <w:rsid w:val="009662D6"/>
    <w:rsid w:val="009671AB"/>
    <w:rsid w:val="0097415E"/>
    <w:rsid w:val="00974D2C"/>
    <w:rsid w:val="009757FD"/>
    <w:rsid w:val="009805DD"/>
    <w:rsid w:val="0098215D"/>
    <w:rsid w:val="009829A1"/>
    <w:rsid w:val="00982F3F"/>
    <w:rsid w:val="00984FC1"/>
    <w:rsid w:val="00985237"/>
    <w:rsid w:val="009911F8"/>
    <w:rsid w:val="00991878"/>
    <w:rsid w:val="00997453"/>
    <w:rsid w:val="009A14C3"/>
    <w:rsid w:val="009A2ED1"/>
    <w:rsid w:val="009A44BA"/>
    <w:rsid w:val="009A4A6A"/>
    <w:rsid w:val="009B33F8"/>
    <w:rsid w:val="009B571B"/>
    <w:rsid w:val="009C13B3"/>
    <w:rsid w:val="009C13B7"/>
    <w:rsid w:val="009C2D53"/>
    <w:rsid w:val="009C33CA"/>
    <w:rsid w:val="009D0B48"/>
    <w:rsid w:val="009D196B"/>
    <w:rsid w:val="009D3B20"/>
    <w:rsid w:val="009E44DB"/>
    <w:rsid w:val="009E487F"/>
    <w:rsid w:val="009E508D"/>
    <w:rsid w:val="009F029A"/>
    <w:rsid w:val="009F20DD"/>
    <w:rsid w:val="009F211F"/>
    <w:rsid w:val="009F53F5"/>
    <w:rsid w:val="009F6FDF"/>
    <w:rsid w:val="009F738D"/>
    <w:rsid w:val="00A018C8"/>
    <w:rsid w:val="00A03691"/>
    <w:rsid w:val="00A06B34"/>
    <w:rsid w:val="00A07258"/>
    <w:rsid w:val="00A10E01"/>
    <w:rsid w:val="00A1324B"/>
    <w:rsid w:val="00A13A01"/>
    <w:rsid w:val="00A15954"/>
    <w:rsid w:val="00A53F3D"/>
    <w:rsid w:val="00A6057A"/>
    <w:rsid w:val="00A67BA9"/>
    <w:rsid w:val="00A76DA0"/>
    <w:rsid w:val="00A8299A"/>
    <w:rsid w:val="00A849FF"/>
    <w:rsid w:val="00A86479"/>
    <w:rsid w:val="00A8739A"/>
    <w:rsid w:val="00A87C07"/>
    <w:rsid w:val="00A87E01"/>
    <w:rsid w:val="00A92691"/>
    <w:rsid w:val="00A93A33"/>
    <w:rsid w:val="00A949B3"/>
    <w:rsid w:val="00AA0338"/>
    <w:rsid w:val="00AA7C5B"/>
    <w:rsid w:val="00AB1E30"/>
    <w:rsid w:val="00AB2D24"/>
    <w:rsid w:val="00AC5A0F"/>
    <w:rsid w:val="00AC5E3D"/>
    <w:rsid w:val="00AC6628"/>
    <w:rsid w:val="00AD3EE7"/>
    <w:rsid w:val="00AD5B11"/>
    <w:rsid w:val="00AD6436"/>
    <w:rsid w:val="00AE1E70"/>
    <w:rsid w:val="00AE2681"/>
    <w:rsid w:val="00AE366B"/>
    <w:rsid w:val="00AF2A88"/>
    <w:rsid w:val="00AF3FB5"/>
    <w:rsid w:val="00AF44E2"/>
    <w:rsid w:val="00AF707D"/>
    <w:rsid w:val="00B05667"/>
    <w:rsid w:val="00B060E1"/>
    <w:rsid w:val="00B12EFC"/>
    <w:rsid w:val="00B138C5"/>
    <w:rsid w:val="00B202A9"/>
    <w:rsid w:val="00B2286F"/>
    <w:rsid w:val="00B32F85"/>
    <w:rsid w:val="00B36EEA"/>
    <w:rsid w:val="00B37CD8"/>
    <w:rsid w:val="00B40143"/>
    <w:rsid w:val="00B40A05"/>
    <w:rsid w:val="00B41692"/>
    <w:rsid w:val="00B446B3"/>
    <w:rsid w:val="00B47E18"/>
    <w:rsid w:val="00B5226E"/>
    <w:rsid w:val="00B62849"/>
    <w:rsid w:val="00B649F7"/>
    <w:rsid w:val="00B654AA"/>
    <w:rsid w:val="00B7110C"/>
    <w:rsid w:val="00B72E5B"/>
    <w:rsid w:val="00B73279"/>
    <w:rsid w:val="00B7389A"/>
    <w:rsid w:val="00B739CA"/>
    <w:rsid w:val="00B76D42"/>
    <w:rsid w:val="00B77C42"/>
    <w:rsid w:val="00B85007"/>
    <w:rsid w:val="00B854AA"/>
    <w:rsid w:val="00B85679"/>
    <w:rsid w:val="00B8598C"/>
    <w:rsid w:val="00B913A6"/>
    <w:rsid w:val="00B915A9"/>
    <w:rsid w:val="00B923F4"/>
    <w:rsid w:val="00B94CFC"/>
    <w:rsid w:val="00B96D2D"/>
    <w:rsid w:val="00BA02CF"/>
    <w:rsid w:val="00BA0964"/>
    <w:rsid w:val="00BA1DCB"/>
    <w:rsid w:val="00BA3C2D"/>
    <w:rsid w:val="00BA666F"/>
    <w:rsid w:val="00BB141B"/>
    <w:rsid w:val="00BB44A5"/>
    <w:rsid w:val="00BB7AB7"/>
    <w:rsid w:val="00BC0526"/>
    <w:rsid w:val="00BC0AA4"/>
    <w:rsid w:val="00BC577A"/>
    <w:rsid w:val="00BC74B9"/>
    <w:rsid w:val="00BD2B1F"/>
    <w:rsid w:val="00BD7226"/>
    <w:rsid w:val="00BD7BAA"/>
    <w:rsid w:val="00BE22AE"/>
    <w:rsid w:val="00BE2E71"/>
    <w:rsid w:val="00BE6FAD"/>
    <w:rsid w:val="00BF060F"/>
    <w:rsid w:val="00BF24B7"/>
    <w:rsid w:val="00BF648F"/>
    <w:rsid w:val="00C02217"/>
    <w:rsid w:val="00C0396A"/>
    <w:rsid w:val="00C03DE3"/>
    <w:rsid w:val="00C1449A"/>
    <w:rsid w:val="00C16E81"/>
    <w:rsid w:val="00C26874"/>
    <w:rsid w:val="00C3206C"/>
    <w:rsid w:val="00C36DBF"/>
    <w:rsid w:val="00C412AF"/>
    <w:rsid w:val="00C42877"/>
    <w:rsid w:val="00C43C3D"/>
    <w:rsid w:val="00C47924"/>
    <w:rsid w:val="00C524C0"/>
    <w:rsid w:val="00C52F65"/>
    <w:rsid w:val="00C551E1"/>
    <w:rsid w:val="00C60CF6"/>
    <w:rsid w:val="00C66456"/>
    <w:rsid w:val="00C66467"/>
    <w:rsid w:val="00C6684D"/>
    <w:rsid w:val="00C72D8A"/>
    <w:rsid w:val="00C77E7E"/>
    <w:rsid w:val="00C829A4"/>
    <w:rsid w:val="00C8546F"/>
    <w:rsid w:val="00C85700"/>
    <w:rsid w:val="00C8657F"/>
    <w:rsid w:val="00C875F4"/>
    <w:rsid w:val="00C878C4"/>
    <w:rsid w:val="00C92F0D"/>
    <w:rsid w:val="00C958BD"/>
    <w:rsid w:val="00C95CF7"/>
    <w:rsid w:val="00CA348D"/>
    <w:rsid w:val="00CA6FE7"/>
    <w:rsid w:val="00CA73EF"/>
    <w:rsid w:val="00CB1522"/>
    <w:rsid w:val="00CB37CF"/>
    <w:rsid w:val="00CC078D"/>
    <w:rsid w:val="00CC286E"/>
    <w:rsid w:val="00CC5294"/>
    <w:rsid w:val="00CD049B"/>
    <w:rsid w:val="00CD3E98"/>
    <w:rsid w:val="00CD6FF5"/>
    <w:rsid w:val="00CD723A"/>
    <w:rsid w:val="00CE0022"/>
    <w:rsid w:val="00CE0BD1"/>
    <w:rsid w:val="00CE5A93"/>
    <w:rsid w:val="00CE5BFB"/>
    <w:rsid w:val="00CE79DF"/>
    <w:rsid w:val="00CF4A09"/>
    <w:rsid w:val="00CF5178"/>
    <w:rsid w:val="00CF5225"/>
    <w:rsid w:val="00CF7F38"/>
    <w:rsid w:val="00D02B13"/>
    <w:rsid w:val="00D050C4"/>
    <w:rsid w:val="00D061B6"/>
    <w:rsid w:val="00D1028F"/>
    <w:rsid w:val="00D1060B"/>
    <w:rsid w:val="00D149AF"/>
    <w:rsid w:val="00D15D59"/>
    <w:rsid w:val="00D1798A"/>
    <w:rsid w:val="00D31F73"/>
    <w:rsid w:val="00D33E23"/>
    <w:rsid w:val="00D35435"/>
    <w:rsid w:val="00D3639D"/>
    <w:rsid w:val="00D44440"/>
    <w:rsid w:val="00D465B5"/>
    <w:rsid w:val="00D478CD"/>
    <w:rsid w:val="00D47FC3"/>
    <w:rsid w:val="00D53722"/>
    <w:rsid w:val="00D54116"/>
    <w:rsid w:val="00D55D4B"/>
    <w:rsid w:val="00D57684"/>
    <w:rsid w:val="00D57F0F"/>
    <w:rsid w:val="00D612B5"/>
    <w:rsid w:val="00D64B40"/>
    <w:rsid w:val="00D65DD0"/>
    <w:rsid w:val="00D67716"/>
    <w:rsid w:val="00D717FD"/>
    <w:rsid w:val="00D74EB2"/>
    <w:rsid w:val="00D93D02"/>
    <w:rsid w:val="00D9535C"/>
    <w:rsid w:val="00DA4762"/>
    <w:rsid w:val="00DB248B"/>
    <w:rsid w:val="00DB7BEC"/>
    <w:rsid w:val="00DC3BB7"/>
    <w:rsid w:val="00DC65F1"/>
    <w:rsid w:val="00DD14AE"/>
    <w:rsid w:val="00DD1FE3"/>
    <w:rsid w:val="00DD34E4"/>
    <w:rsid w:val="00DD4076"/>
    <w:rsid w:val="00DD72A9"/>
    <w:rsid w:val="00DD72F1"/>
    <w:rsid w:val="00DD76A5"/>
    <w:rsid w:val="00DE0A01"/>
    <w:rsid w:val="00DE10C4"/>
    <w:rsid w:val="00DE4FBF"/>
    <w:rsid w:val="00DE5D5F"/>
    <w:rsid w:val="00DF068D"/>
    <w:rsid w:val="00DF1F0F"/>
    <w:rsid w:val="00DF2E0D"/>
    <w:rsid w:val="00DF44C3"/>
    <w:rsid w:val="00E00694"/>
    <w:rsid w:val="00E02108"/>
    <w:rsid w:val="00E0252D"/>
    <w:rsid w:val="00E04617"/>
    <w:rsid w:val="00E11BF2"/>
    <w:rsid w:val="00E13B22"/>
    <w:rsid w:val="00E17B74"/>
    <w:rsid w:val="00E23E7D"/>
    <w:rsid w:val="00E27473"/>
    <w:rsid w:val="00E31622"/>
    <w:rsid w:val="00E3302A"/>
    <w:rsid w:val="00E37B92"/>
    <w:rsid w:val="00E37D2C"/>
    <w:rsid w:val="00E46EFB"/>
    <w:rsid w:val="00E47695"/>
    <w:rsid w:val="00E47DCA"/>
    <w:rsid w:val="00E52948"/>
    <w:rsid w:val="00E61696"/>
    <w:rsid w:val="00E64B94"/>
    <w:rsid w:val="00E71716"/>
    <w:rsid w:val="00E75283"/>
    <w:rsid w:val="00E76AE6"/>
    <w:rsid w:val="00E80063"/>
    <w:rsid w:val="00E822AB"/>
    <w:rsid w:val="00E839E8"/>
    <w:rsid w:val="00E83AEA"/>
    <w:rsid w:val="00E87EBA"/>
    <w:rsid w:val="00E906FD"/>
    <w:rsid w:val="00E96DAD"/>
    <w:rsid w:val="00E9BEF7"/>
    <w:rsid w:val="00EA056E"/>
    <w:rsid w:val="00EA5091"/>
    <w:rsid w:val="00EA7194"/>
    <w:rsid w:val="00EB1107"/>
    <w:rsid w:val="00EB2444"/>
    <w:rsid w:val="00EB297D"/>
    <w:rsid w:val="00EB3A04"/>
    <w:rsid w:val="00EC1E2F"/>
    <w:rsid w:val="00EC35E0"/>
    <w:rsid w:val="00EC39CB"/>
    <w:rsid w:val="00ED1306"/>
    <w:rsid w:val="00ED3914"/>
    <w:rsid w:val="00ED5043"/>
    <w:rsid w:val="00ED5A19"/>
    <w:rsid w:val="00ED7567"/>
    <w:rsid w:val="00EE1346"/>
    <w:rsid w:val="00EE3E2E"/>
    <w:rsid w:val="00EE6566"/>
    <w:rsid w:val="00EF6E70"/>
    <w:rsid w:val="00EF7CDD"/>
    <w:rsid w:val="00F0035F"/>
    <w:rsid w:val="00F00EF6"/>
    <w:rsid w:val="00F0396D"/>
    <w:rsid w:val="00F0622F"/>
    <w:rsid w:val="00F06F66"/>
    <w:rsid w:val="00F07659"/>
    <w:rsid w:val="00F07FFA"/>
    <w:rsid w:val="00F1260B"/>
    <w:rsid w:val="00F16358"/>
    <w:rsid w:val="00F25676"/>
    <w:rsid w:val="00F25D43"/>
    <w:rsid w:val="00F33AC0"/>
    <w:rsid w:val="00F35A1C"/>
    <w:rsid w:val="00F4334C"/>
    <w:rsid w:val="00F457B4"/>
    <w:rsid w:val="00F5556A"/>
    <w:rsid w:val="00F56315"/>
    <w:rsid w:val="00F57C8C"/>
    <w:rsid w:val="00F60369"/>
    <w:rsid w:val="00F61C53"/>
    <w:rsid w:val="00F64216"/>
    <w:rsid w:val="00F6488E"/>
    <w:rsid w:val="00F64DF2"/>
    <w:rsid w:val="00F736A8"/>
    <w:rsid w:val="00F74E49"/>
    <w:rsid w:val="00F818D9"/>
    <w:rsid w:val="00F87A77"/>
    <w:rsid w:val="00F904C5"/>
    <w:rsid w:val="00F9085B"/>
    <w:rsid w:val="00F912EF"/>
    <w:rsid w:val="00F9712E"/>
    <w:rsid w:val="00FA01B3"/>
    <w:rsid w:val="00FA160B"/>
    <w:rsid w:val="00FA21E9"/>
    <w:rsid w:val="00FA38A2"/>
    <w:rsid w:val="00FA7CB7"/>
    <w:rsid w:val="00FB05F9"/>
    <w:rsid w:val="00FB076B"/>
    <w:rsid w:val="00FB2308"/>
    <w:rsid w:val="00FB6E99"/>
    <w:rsid w:val="00FB7DC7"/>
    <w:rsid w:val="00FC0905"/>
    <w:rsid w:val="00FC127A"/>
    <w:rsid w:val="00FC38D5"/>
    <w:rsid w:val="00FC49E9"/>
    <w:rsid w:val="00FD1074"/>
    <w:rsid w:val="00FD14B8"/>
    <w:rsid w:val="00FD20DB"/>
    <w:rsid w:val="00FE263A"/>
    <w:rsid w:val="00FE38BB"/>
    <w:rsid w:val="00FE42CB"/>
    <w:rsid w:val="00FE450C"/>
    <w:rsid w:val="00FE5A7F"/>
    <w:rsid w:val="00FE741D"/>
    <w:rsid w:val="00FF2F2B"/>
    <w:rsid w:val="00FF574B"/>
    <w:rsid w:val="00FF6E61"/>
    <w:rsid w:val="00FF7F5F"/>
    <w:rsid w:val="01103DD9"/>
    <w:rsid w:val="01188835"/>
    <w:rsid w:val="01BA1AFF"/>
    <w:rsid w:val="025E2EEB"/>
    <w:rsid w:val="028D0A92"/>
    <w:rsid w:val="0300D4AE"/>
    <w:rsid w:val="0552C4BF"/>
    <w:rsid w:val="06993454"/>
    <w:rsid w:val="06A81F08"/>
    <w:rsid w:val="08530601"/>
    <w:rsid w:val="08C2AC56"/>
    <w:rsid w:val="09863071"/>
    <w:rsid w:val="09A63CEF"/>
    <w:rsid w:val="0D04FAC3"/>
    <w:rsid w:val="0E18B363"/>
    <w:rsid w:val="0E98211B"/>
    <w:rsid w:val="0F7D8298"/>
    <w:rsid w:val="1088FB52"/>
    <w:rsid w:val="109368F0"/>
    <w:rsid w:val="1126BAD6"/>
    <w:rsid w:val="12B79DDE"/>
    <w:rsid w:val="132CD799"/>
    <w:rsid w:val="1488A207"/>
    <w:rsid w:val="152A8409"/>
    <w:rsid w:val="15493433"/>
    <w:rsid w:val="159ABCA8"/>
    <w:rsid w:val="16FD0FBB"/>
    <w:rsid w:val="17797947"/>
    <w:rsid w:val="19BCE3F3"/>
    <w:rsid w:val="1AC10653"/>
    <w:rsid w:val="1CD12D6C"/>
    <w:rsid w:val="1D3DA5B0"/>
    <w:rsid w:val="1DFAAD3D"/>
    <w:rsid w:val="1F444A42"/>
    <w:rsid w:val="1F44B84B"/>
    <w:rsid w:val="1F6479D8"/>
    <w:rsid w:val="22488CB7"/>
    <w:rsid w:val="247CB1F9"/>
    <w:rsid w:val="255E5BDB"/>
    <w:rsid w:val="285A0014"/>
    <w:rsid w:val="294751F2"/>
    <w:rsid w:val="2C4E2916"/>
    <w:rsid w:val="2C84BCE9"/>
    <w:rsid w:val="2EF5E9B9"/>
    <w:rsid w:val="2F1D0BD5"/>
    <w:rsid w:val="3219A0D9"/>
    <w:rsid w:val="33A1F99E"/>
    <w:rsid w:val="343FAF1E"/>
    <w:rsid w:val="34A4AD0C"/>
    <w:rsid w:val="35166059"/>
    <w:rsid w:val="357A2647"/>
    <w:rsid w:val="3587DE87"/>
    <w:rsid w:val="363AF529"/>
    <w:rsid w:val="378EE5C1"/>
    <w:rsid w:val="38723F24"/>
    <w:rsid w:val="3A5B6EA9"/>
    <w:rsid w:val="3AB934AA"/>
    <w:rsid w:val="3B743505"/>
    <w:rsid w:val="3D761D92"/>
    <w:rsid w:val="3E88FD60"/>
    <w:rsid w:val="3F5D3311"/>
    <w:rsid w:val="4003A0C9"/>
    <w:rsid w:val="401E3B6B"/>
    <w:rsid w:val="411AA5BC"/>
    <w:rsid w:val="415AA60B"/>
    <w:rsid w:val="415F0C68"/>
    <w:rsid w:val="42221834"/>
    <w:rsid w:val="424BC1CC"/>
    <w:rsid w:val="42A9E997"/>
    <w:rsid w:val="43772AF1"/>
    <w:rsid w:val="442A09D1"/>
    <w:rsid w:val="4447271E"/>
    <w:rsid w:val="4482DEB0"/>
    <w:rsid w:val="45AC2A48"/>
    <w:rsid w:val="45F78171"/>
    <w:rsid w:val="4621BE39"/>
    <w:rsid w:val="46567F2B"/>
    <w:rsid w:val="46DFCD60"/>
    <w:rsid w:val="4767AD69"/>
    <w:rsid w:val="481DF94C"/>
    <w:rsid w:val="48F2D5EC"/>
    <w:rsid w:val="4957083D"/>
    <w:rsid w:val="49BD9429"/>
    <w:rsid w:val="4A3CD796"/>
    <w:rsid w:val="4BB13456"/>
    <w:rsid w:val="4DA7E500"/>
    <w:rsid w:val="4E8BBC89"/>
    <w:rsid w:val="4EBD8468"/>
    <w:rsid w:val="4F04FDBD"/>
    <w:rsid w:val="506F7D07"/>
    <w:rsid w:val="51E72905"/>
    <w:rsid w:val="53800D91"/>
    <w:rsid w:val="5462DC74"/>
    <w:rsid w:val="54A9563F"/>
    <w:rsid w:val="55926BA8"/>
    <w:rsid w:val="565D008B"/>
    <w:rsid w:val="57376675"/>
    <w:rsid w:val="575BC293"/>
    <w:rsid w:val="578CE9AB"/>
    <w:rsid w:val="5BF2BDB7"/>
    <w:rsid w:val="5BF5404A"/>
    <w:rsid w:val="5BFCD942"/>
    <w:rsid w:val="5D2A7172"/>
    <w:rsid w:val="5D4528E8"/>
    <w:rsid w:val="5D7BDB00"/>
    <w:rsid w:val="5F1B51FE"/>
    <w:rsid w:val="5F62272C"/>
    <w:rsid w:val="60CE0240"/>
    <w:rsid w:val="63758233"/>
    <w:rsid w:val="63AF0F7C"/>
    <w:rsid w:val="64D8BC52"/>
    <w:rsid w:val="65513E14"/>
    <w:rsid w:val="6566E2F3"/>
    <w:rsid w:val="65F78598"/>
    <w:rsid w:val="6639F1C1"/>
    <w:rsid w:val="6712032C"/>
    <w:rsid w:val="686E15A3"/>
    <w:rsid w:val="69A63BDB"/>
    <w:rsid w:val="6A0CC32D"/>
    <w:rsid w:val="6BDA896D"/>
    <w:rsid w:val="6BDD5232"/>
    <w:rsid w:val="6C0878FE"/>
    <w:rsid w:val="6E44586C"/>
    <w:rsid w:val="6E77AC77"/>
    <w:rsid w:val="6E7D9973"/>
    <w:rsid w:val="6EC4686A"/>
    <w:rsid w:val="6F4781EB"/>
    <w:rsid w:val="6F643C6E"/>
    <w:rsid w:val="6FD55481"/>
    <w:rsid w:val="7087F1FA"/>
    <w:rsid w:val="70CAB075"/>
    <w:rsid w:val="717E85C9"/>
    <w:rsid w:val="72EFF2A9"/>
    <w:rsid w:val="747118EF"/>
    <w:rsid w:val="77FAA208"/>
    <w:rsid w:val="78C4F96D"/>
    <w:rsid w:val="7A0B6E4D"/>
    <w:rsid w:val="7A689BF6"/>
    <w:rsid w:val="7A8BE506"/>
    <w:rsid w:val="7D702167"/>
    <w:rsid w:val="7DC7FEED"/>
    <w:rsid w:val="7EC04420"/>
    <w:rsid w:val="7EC670D2"/>
    <w:rsid w:val="7F20599B"/>
    <w:rsid w:val="7FF13666"/>
    <w:rsid w:val="7FF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C19F0"/>
  <w15:docId w15:val="{8194B368-D9AF-4F6F-8494-DA530C20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rsid w:val="08C2AC56"/>
    <w:pPr>
      <w:keepNext/>
      <w:keepLines/>
      <w:spacing w:before="4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6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69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94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B571B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o.gl/Vms9BO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ustyna.magrzyk-flemming@realestate.bnppariba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goo.gl/WS67m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24" Type="http://schemas.openxmlformats.org/officeDocument/2006/relationships/hyperlink" Target="mailto:justyna.magrzyk-flemming@realestate.bnppar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oo.gl/cI3kr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bnppre/?hl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A18D-E734-4163-9AD8-3419AADEE8D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1CBED674-13C7-4A60-96BE-3AF3EFB7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4F5CC-903A-4003-83AE-2C8A07C85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C038C-2BAA-4614-9959-25866FD61A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Links>
    <vt:vector size="12" baseType="variant">
      <vt:variant>
        <vt:i4>3997717</vt:i4>
      </vt:variant>
      <vt:variant>
        <vt:i4>3</vt:i4>
      </vt:variant>
      <vt:variant>
        <vt:i4>0</vt:i4>
      </vt:variant>
      <vt:variant>
        <vt:i4>5</vt:i4>
      </vt:variant>
      <vt:variant>
        <vt:lpwstr>mailto:justyna.magrzyk-flemming@realestate.bnpparibas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http://www.realestate.bnpparibas.com/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Maksymilian POREDA</cp:lastModifiedBy>
  <cp:revision>2</cp:revision>
  <cp:lastPrinted>2023-09-05T19:01:00Z</cp:lastPrinted>
  <dcterms:created xsi:type="dcterms:W3CDTF">2025-07-30T09:51:00Z</dcterms:created>
  <dcterms:modified xsi:type="dcterms:W3CDTF">2025-07-30T09:51:00Z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