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669E" w14:textId="17AE657A" w:rsidR="00CD723A" w:rsidRPr="0082632D" w:rsidRDefault="00114158" w:rsidP="00CD723A">
      <w:pPr>
        <w:rPr>
          <w:lang w:val="en-GB"/>
        </w:rPr>
      </w:pPr>
      <w:r w:rsidRPr="0082632D">
        <w:rPr>
          <w:lang w:val="en-GB"/>
        </w:rPr>
        <w:t>War</w:t>
      </w:r>
      <w:r w:rsidR="000D0176" w:rsidRPr="0082632D">
        <w:rPr>
          <w:lang w:val="en-GB"/>
        </w:rPr>
        <w:t>saw</w:t>
      </w:r>
      <w:r w:rsidR="00CD723A" w:rsidRPr="0082632D">
        <w:rPr>
          <w:lang w:val="en-GB"/>
        </w:rPr>
        <w:t xml:space="preserve">, </w:t>
      </w:r>
      <w:r w:rsidR="00DA3971">
        <w:rPr>
          <w:lang w:val="en-GB"/>
        </w:rPr>
        <w:t xml:space="preserve">5 August </w:t>
      </w:r>
      <w:r w:rsidR="004249F9" w:rsidRPr="0082632D">
        <w:rPr>
          <w:lang w:val="en-GB"/>
        </w:rPr>
        <w:t>20</w:t>
      </w:r>
      <w:r w:rsidR="00A10E01" w:rsidRPr="0082632D">
        <w:rPr>
          <w:lang w:val="en-GB"/>
        </w:rPr>
        <w:t>2</w:t>
      </w:r>
      <w:r w:rsidR="00930BB3" w:rsidRPr="0082632D">
        <w:rPr>
          <w:lang w:val="en-GB"/>
        </w:rPr>
        <w:t>5</w:t>
      </w:r>
    </w:p>
    <w:p w14:paraId="02E7C33F" w14:textId="77777777" w:rsidR="00422A2C" w:rsidRPr="0082632D" w:rsidRDefault="00422A2C" w:rsidP="00CD723A">
      <w:pPr>
        <w:rPr>
          <w:sz w:val="20"/>
          <w:lang w:val="en-GB"/>
        </w:rPr>
      </w:pPr>
    </w:p>
    <w:p w14:paraId="103A0781" w14:textId="77777777" w:rsidR="00543036" w:rsidRPr="0082632D" w:rsidRDefault="00DA3971" w:rsidP="00752921">
      <w:pPr>
        <w:rPr>
          <w:lang w:val="en-GB"/>
        </w:rPr>
      </w:pPr>
      <w:r>
        <w:rPr>
          <w:noProof/>
          <w:lang w:val="en-GB"/>
        </w:rPr>
      </w:r>
      <w:r>
        <w:rPr>
          <w:noProof/>
          <w:lang w:val="en-GB"/>
        </w:rPr>
        <w:pict w14:anchorId="7A984955">
          <v:rect id="Rectangle 6" o:spid="_x0000_s2054" style="width:510.15pt;height:21.2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00a76c [3204]" stroked="f" strokeweight=".25pt">
            <v:textbox inset="0,0,0,0">
              <w:txbxContent>
                <w:p w14:paraId="3359D422" w14:textId="77777777" w:rsidR="001174CD" w:rsidRDefault="001174CD" w:rsidP="008C4C01">
                  <w:pPr>
                    <w:pStyle w:val="Subtitle"/>
                  </w:pPr>
                  <w:r>
                    <w:t>press RELEASe</w:t>
                  </w:r>
                </w:p>
              </w:txbxContent>
            </v:textbox>
            <w10:anchorlock/>
          </v:rect>
        </w:pict>
      </w:r>
    </w:p>
    <w:p w14:paraId="1D3E9B83" w14:textId="77777777" w:rsidR="005B0004" w:rsidRPr="0082632D" w:rsidRDefault="00831AA0" w:rsidP="26D7CC47">
      <w:pPr>
        <w:pStyle w:val="Heading1"/>
        <w:rPr>
          <w:rFonts w:ascii="Arial" w:hAnsi="Arial" w:cs="Arial"/>
          <w:sz w:val="32"/>
          <w:szCs w:val="32"/>
          <w:lang w:val="en-GB"/>
        </w:rPr>
      </w:pPr>
      <w:r w:rsidRPr="0082632D">
        <w:rPr>
          <w:rFonts w:ascii="Arial" w:hAnsi="Arial" w:cs="Arial"/>
          <w:sz w:val="32"/>
          <w:szCs w:val="32"/>
          <w:lang w:val="en-GB"/>
        </w:rPr>
        <w:t xml:space="preserve">CRE investment climate </w:t>
      </w:r>
      <w:r w:rsidR="000C1E8B" w:rsidRPr="0082632D">
        <w:rPr>
          <w:rFonts w:ascii="Arial" w:hAnsi="Arial" w:cs="Arial"/>
          <w:sz w:val="32"/>
          <w:szCs w:val="32"/>
          <w:lang w:val="en-GB"/>
        </w:rPr>
        <w:t xml:space="preserve">in Poland remains moderate </w:t>
      </w:r>
      <w:r w:rsidR="00275635">
        <w:rPr>
          <w:rFonts w:ascii="Arial" w:hAnsi="Arial" w:cs="Arial"/>
          <w:sz w:val="32"/>
          <w:szCs w:val="32"/>
          <w:lang w:val="en-GB"/>
        </w:rPr>
        <w:t>after</w:t>
      </w:r>
      <w:r w:rsidR="000C1E8B" w:rsidRPr="0082632D">
        <w:rPr>
          <w:rFonts w:ascii="Arial" w:hAnsi="Arial" w:cs="Arial"/>
          <w:sz w:val="32"/>
          <w:szCs w:val="32"/>
          <w:lang w:val="en-GB"/>
        </w:rPr>
        <w:t xml:space="preserve"> H1</w:t>
      </w:r>
      <w:r w:rsidR="00EF57B2" w:rsidRPr="0082632D">
        <w:rPr>
          <w:rFonts w:ascii="Arial" w:hAnsi="Arial" w:cs="Arial"/>
          <w:sz w:val="32"/>
          <w:szCs w:val="32"/>
          <w:lang w:val="en-GB"/>
        </w:rPr>
        <w:t xml:space="preserve"> </w:t>
      </w:r>
    </w:p>
    <w:p w14:paraId="05E0AB30" w14:textId="77777777" w:rsidR="00CB1E0B" w:rsidRPr="0082632D" w:rsidRDefault="00CB1E0B" w:rsidP="00CB1E0B">
      <w:pPr>
        <w:rPr>
          <w:b/>
          <w:bCs/>
          <w:lang w:val="en-GB"/>
        </w:rPr>
      </w:pPr>
    </w:p>
    <w:p w14:paraId="17140591" w14:textId="77777777" w:rsidR="3B278B80" w:rsidRPr="0082632D" w:rsidRDefault="000C1E8B" w:rsidP="5A9D4884">
      <w:pPr>
        <w:rPr>
          <w:b/>
          <w:bCs/>
          <w:lang w:val="en-GB"/>
        </w:rPr>
      </w:pPr>
      <w:r w:rsidRPr="0082632D">
        <w:rPr>
          <w:b/>
          <w:bCs/>
          <w:lang w:val="en-GB"/>
        </w:rPr>
        <w:t xml:space="preserve">Poland’s commercial real estate </w:t>
      </w:r>
      <w:r w:rsidR="002771F8">
        <w:rPr>
          <w:b/>
          <w:bCs/>
          <w:lang w:val="en-GB"/>
        </w:rPr>
        <w:t xml:space="preserve">investment </w:t>
      </w:r>
      <w:r w:rsidRPr="0082632D">
        <w:rPr>
          <w:b/>
          <w:bCs/>
          <w:lang w:val="en-GB"/>
        </w:rPr>
        <w:t xml:space="preserve">market </w:t>
      </w:r>
      <w:r w:rsidR="005007E0" w:rsidRPr="0082632D">
        <w:rPr>
          <w:b/>
          <w:bCs/>
          <w:lang w:val="en-GB"/>
        </w:rPr>
        <w:t xml:space="preserve">has shown </w:t>
      </w:r>
      <w:r w:rsidRPr="0082632D">
        <w:rPr>
          <w:b/>
          <w:bCs/>
          <w:lang w:val="en-GB"/>
        </w:rPr>
        <w:t xml:space="preserve">signs of stabilization </w:t>
      </w:r>
      <w:r w:rsidR="00A1000D" w:rsidRPr="0082632D">
        <w:rPr>
          <w:b/>
          <w:bCs/>
          <w:lang w:val="en-GB"/>
        </w:rPr>
        <w:t>since the beginning of 2025. According to</w:t>
      </w:r>
      <w:r w:rsidR="4F888B8B" w:rsidRPr="0082632D">
        <w:rPr>
          <w:rFonts w:ascii="Arial" w:eastAsia="Arial" w:hAnsi="Arial"/>
          <w:b/>
          <w:bCs/>
          <w:szCs w:val="24"/>
          <w:lang w:val="en-GB"/>
        </w:rPr>
        <w:t xml:space="preserve"> BNP Paribas Real Estate Poland</w:t>
      </w:r>
      <w:r w:rsidR="00A1000D" w:rsidRPr="0082632D">
        <w:rPr>
          <w:rFonts w:ascii="Arial" w:eastAsia="Arial" w:hAnsi="Arial"/>
          <w:b/>
          <w:bCs/>
          <w:szCs w:val="24"/>
          <w:lang w:val="en-GB"/>
        </w:rPr>
        <w:t>’s report</w:t>
      </w:r>
      <w:r w:rsidR="4F888B8B" w:rsidRPr="0082632D">
        <w:rPr>
          <w:rFonts w:ascii="Arial" w:eastAsia="Arial" w:hAnsi="Arial"/>
          <w:b/>
          <w:bCs/>
          <w:szCs w:val="24"/>
          <w:lang w:val="en-GB"/>
        </w:rPr>
        <w:t xml:space="preserve"> </w:t>
      </w:r>
      <w:r w:rsidR="4F888B8B" w:rsidRPr="0082632D">
        <w:rPr>
          <w:rFonts w:ascii="Arial" w:eastAsia="Arial" w:hAnsi="Arial"/>
          <w:b/>
          <w:bCs/>
          <w:i/>
          <w:iCs/>
          <w:szCs w:val="24"/>
          <w:lang w:val="en-GB"/>
        </w:rPr>
        <w:t>Review</w:t>
      </w:r>
      <w:r w:rsidR="001F1977" w:rsidRPr="0082632D">
        <w:rPr>
          <w:rFonts w:ascii="Arial" w:eastAsia="Arial" w:hAnsi="Arial"/>
          <w:b/>
          <w:bCs/>
          <w:i/>
          <w:iCs/>
          <w:szCs w:val="24"/>
          <w:lang w:val="en-GB"/>
        </w:rPr>
        <w:t>:</w:t>
      </w:r>
      <w:r w:rsidR="4F888B8B" w:rsidRPr="0082632D">
        <w:rPr>
          <w:rFonts w:ascii="Arial" w:eastAsia="Arial" w:hAnsi="Arial"/>
          <w:b/>
          <w:bCs/>
          <w:i/>
          <w:iCs/>
          <w:szCs w:val="24"/>
          <w:lang w:val="en-GB"/>
        </w:rPr>
        <w:t xml:space="preserve"> </w:t>
      </w:r>
      <w:r w:rsidR="001F1977" w:rsidRPr="0082632D">
        <w:rPr>
          <w:rFonts w:ascii="Arial" w:eastAsia="Arial" w:hAnsi="Arial"/>
          <w:b/>
          <w:bCs/>
          <w:i/>
          <w:iCs/>
          <w:szCs w:val="24"/>
          <w:lang w:val="en-GB"/>
        </w:rPr>
        <w:t>Investment Market in Poland, Q2</w:t>
      </w:r>
      <w:r w:rsidR="4F888B8B" w:rsidRPr="0082632D">
        <w:rPr>
          <w:rFonts w:ascii="Arial" w:eastAsia="Arial" w:hAnsi="Arial"/>
          <w:b/>
          <w:bCs/>
          <w:i/>
          <w:iCs/>
          <w:szCs w:val="24"/>
          <w:lang w:val="en-GB"/>
        </w:rPr>
        <w:t xml:space="preserve"> 2025</w:t>
      </w:r>
      <w:r w:rsidR="001F1977" w:rsidRPr="0082632D">
        <w:rPr>
          <w:rFonts w:ascii="Arial" w:eastAsia="Arial" w:hAnsi="Arial"/>
          <w:b/>
          <w:bCs/>
          <w:szCs w:val="24"/>
          <w:lang w:val="en-GB"/>
        </w:rPr>
        <w:t>,</w:t>
      </w:r>
      <w:r w:rsidR="00A0607C" w:rsidRPr="0082632D">
        <w:rPr>
          <w:rFonts w:ascii="Arial" w:eastAsia="Arial" w:hAnsi="Arial"/>
          <w:b/>
          <w:bCs/>
          <w:szCs w:val="24"/>
          <w:lang w:val="en-GB"/>
        </w:rPr>
        <w:t xml:space="preserve"> total investment volume reached EUR 1.7 billion in the</w:t>
      </w:r>
      <w:r w:rsidR="00887E8D" w:rsidRPr="0082632D">
        <w:rPr>
          <w:rFonts w:ascii="Arial" w:eastAsia="Arial" w:hAnsi="Arial"/>
          <w:b/>
          <w:bCs/>
          <w:szCs w:val="24"/>
          <w:lang w:val="en-GB"/>
        </w:rPr>
        <w:t xml:space="preserve"> six months to the end of June. </w:t>
      </w:r>
      <w:r w:rsidR="004F16BC" w:rsidRPr="0082632D">
        <w:rPr>
          <w:rFonts w:ascii="Arial" w:eastAsia="Arial" w:hAnsi="Arial"/>
          <w:b/>
          <w:bCs/>
          <w:szCs w:val="24"/>
          <w:lang w:val="en-GB"/>
        </w:rPr>
        <w:t xml:space="preserve">Particularly noteworthy is the growing </w:t>
      </w:r>
      <w:r w:rsidR="009619C0">
        <w:rPr>
          <w:rFonts w:ascii="Arial" w:eastAsia="Arial" w:hAnsi="Arial"/>
          <w:b/>
          <w:bCs/>
          <w:szCs w:val="24"/>
          <w:lang w:val="en-GB"/>
        </w:rPr>
        <w:t>market presence</w:t>
      </w:r>
      <w:r w:rsidR="004F16BC" w:rsidRPr="0082632D">
        <w:rPr>
          <w:rFonts w:ascii="Arial" w:eastAsia="Arial" w:hAnsi="Arial"/>
          <w:b/>
          <w:bCs/>
          <w:szCs w:val="24"/>
          <w:lang w:val="en-GB"/>
        </w:rPr>
        <w:t xml:space="preserve"> of domestic capital</w:t>
      </w:r>
      <w:r w:rsidR="005B4CAF" w:rsidRPr="0082632D">
        <w:rPr>
          <w:rFonts w:ascii="Arial" w:eastAsia="Arial" w:hAnsi="Arial"/>
          <w:b/>
          <w:bCs/>
          <w:szCs w:val="24"/>
          <w:lang w:val="en-GB"/>
        </w:rPr>
        <w:t>, which is</w:t>
      </w:r>
      <w:r w:rsidR="005D0D9F">
        <w:rPr>
          <w:rFonts w:ascii="Arial" w:eastAsia="Arial" w:hAnsi="Arial"/>
          <w:b/>
          <w:bCs/>
          <w:szCs w:val="24"/>
          <w:lang w:val="en-GB"/>
        </w:rPr>
        <w:t xml:space="preserve"> stepping up investment activity across the country</w:t>
      </w:r>
      <w:r w:rsidR="4D5684F7" w:rsidRPr="0082632D">
        <w:rPr>
          <w:rFonts w:ascii="Arial" w:eastAsia="Arial" w:hAnsi="Arial"/>
          <w:b/>
          <w:bCs/>
          <w:szCs w:val="24"/>
          <w:lang w:val="en-GB"/>
        </w:rPr>
        <w:t>.</w:t>
      </w:r>
    </w:p>
    <w:p w14:paraId="762636D5" w14:textId="77777777" w:rsidR="00663B61" w:rsidRPr="0082632D" w:rsidRDefault="00663B61" w:rsidP="005B0004">
      <w:pPr>
        <w:rPr>
          <w:b/>
          <w:bCs/>
          <w:color w:val="00A76C" w:themeColor="accent1"/>
          <w:lang w:val="en-GB"/>
        </w:rPr>
      </w:pPr>
    </w:p>
    <w:p w14:paraId="33127B32" w14:textId="77777777" w:rsidR="00663B61" w:rsidRPr="0082632D" w:rsidRDefault="00F55E73" w:rsidP="005B0004">
      <w:pPr>
        <w:rPr>
          <w:rFonts w:cstheme="minorBidi"/>
          <w:b/>
          <w:color w:val="00A76C" w:themeColor="accent1"/>
          <w:sz w:val="22"/>
          <w:szCs w:val="22"/>
          <w:lang w:val="en-GB"/>
        </w:rPr>
      </w:pPr>
      <w:r>
        <w:rPr>
          <w:rFonts w:cstheme="minorBidi"/>
          <w:b/>
          <w:bCs/>
          <w:color w:val="00A76C" w:themeColor="accent6"/>
          <w:sz w:val="22"/>
          <w:szCs w:val="22"/>
          <w:lang w:val="en-GB"/>
        </w:rPr>
        <w:t>M</w:t>
      </w:r>
      <w:r w:rsidR="00C615CF" w:rsidRPr="0082632D">
        <w:rPr>
          <w:rFonts w:cstheme="minorBidi"/>
          <w:b/>
          <w:bCs/>
          <w:color w:val="00A76C" w:themeColor="accent6"/>
          <w:sz w:val="22"/>
          <w:szCs w:val="22"/>
          <w:lang w:val="en-GB"/>
        </w:rPr>
        <w:t xml:space="preserve">arket </w:t>
      </w:r>
      <w:r w:rsidR="00C5157D" w:rsidRPr="0082632D">
        <w:rPr>
          <w:rFonts w:cstheme="minorBidi"/>
          <w:b/>
          <w:bCs/>
          <w:color w:val="00A76C" w:themeColor="accent6"/>
          <w:sz w:val="22"/>
          <w:szCs w:val="22"/>
          <w:lang w:val="en-GB"/>
        </w:rPr>
        <w:t xml:space="preserve">dynamics </w:t>
      </w:r>
      <w:r w:rsidR="004411BB" w:rsidRPr="0082632D">
        <w:rPr>
          <w:rFonts w:cstheme="minorBidi"/>
          <w:b/>
          <w:bCs/>
          <w:color w:val="00A76C" w:themeColor="accent6"/>
          <w:sz w:val="22"/>
          <w:szCs w:val="22"/>
          <w:lang w:val="en-GB"/>
        </w:rPr>
        <w:t>remain moderate</w:t>
      </w:r>
    </w:p>
    <w:p w14:paraId="670D03B4" w14:textId="77777777" w:rsidR="007B63EB" w:rsidRPr="0082632D" w:rsidRDefault="007B63EB" w:rsidP="005B0004">
      <w:pPr>
        <w:rPr>
          <w:rFonts w:cstheme="minorHAnsi"/>
          <w:b/>
          <w:bCs/>
          <w:color w:val="00A76C" w:themeColor="accent1"/>
          <w:sz w:val="22"/>
          <w:szCs w:val="22"/>
          <w:lang w:val="en-GB"/>
        </w:rPr>
      </w:pPr>
    </w:p>
    <w:p w14:paraId="795408B9" w14:textId="77777777" w:rsidR="00F57324" w:rsidRPr="0082632D" w:rsidRDefault="004411BB" w:rsidP="00F57324">
      <w:pPr>
        <w:rPr>
          <w:rFonts w:cstheme="minorBidi"/>
          <w:sz w:val="22"/>
          <w:szCs w:val="22"/>
          <w:lang w:val="en-GB"/>
        </w:rPr>
      </w:pPr>
      <w:r w:rsidRPr="0082632D">
        <w:rPr>
          <w:rFonts w:ascii="Arial" w:eastAsia="Arial" w:hAnsi="Arial" w:cs="Arial"/>
          <w:sz w:val="22"/>
          <w:szCs w:val="22"/>
          <w:lang w:val="en-GB"/>
        </w:rPr>
        <w:t xml:space="preserve">The second </w:t>
      </w:r>
      <w:r w:rsidR="00C615CF">
        <w:rPr>
          <w:rFonts w:ascii="Arial" w:eastAsia="Arial" w:hAnsi="Arial" w:cs="Arial"/>
          <w:sz w:val="22"/>
          <w:szCs w:val="22"/>
          <w:lang w:val="en-GB"/>
        </w:rPr>
        <w:t>quarter</w:t>
      </w:r>
      <w:r w:rsidR="00C615CF" w:rsidRPr="0082632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Pr="0082632D">
        <w:rPr>
          <w:rFonts w:ascii="Arial" w:eastAsia="Arial" w:hAnsi="Arial" w:cs="Arial"/>
          <w:sz w:val="22"/>
          <w:szCs w:val="22"/>
          <w:lang w:val="en-GB"/>
        </w:rPr>
        <w:t>of th</w:t>
      </w:r>
      <w:r w:rsidR="00DE6D6F" w:rsidRPr="0082632D">
        <w:rPr>
          <w:rFonts w:ascii="Arial" w:eastAsia="Arial" w:hAnsi="Arial" w:cs="Arial"/>
          <w:sz w:val="22"/>
          <w:szCs w:val="22"/>
          <w:lang w:val="en-GB"/>
        </w:rPr>
        <w:t>e</w:t>
      </w:r>
      <w:r w:rsidRPr="0082632D">
        <w:rPr>
          <w:rFonts w:ascii="Arial" w:eastAsia="Arial" w:hAnsi="Arial" w:cs="Arial"/>
          <w:sz w:val="22"/>
          <w:szCs w:val="22"/>
          <w:lang w:val="en-GB"/>
        </w:rPr>
        <w:t xml:space="preserve"> year</w:t>
      </w:r>
      <w:r w:rsidR="00422CC3" w:rsidRPr="0082632D">
        <w:rPr>
          <w:rFonts w:ascii="Arial" w:eastAsia="Arial" w:hAnsi="Arial" w:cs="Arial"/>
          <w:sz w:val="22"/>
          <w:szCs w:val="22"/>
          <w:lang w:val="en-GB"/>
        </w:rPr>
        <w:t xml:space="preserve"> saw renewed investo</w:t>
      </w:r>
      <w:r w:rsidR="00D93852" w:rsidRPr="0082632D">
        <w:rPr>
          <w:rFonts w:ascii="Arial" w:eastAsia="Arial" w:hAnsi="Arial" w:cs="Arial"/>
          <w:sz w:val="22"/>
          <w:szCs w:val="22"/>
          <w:lang w:val="en-GB"/>
        </w:rPr>
        <w:t xml:space="preserve">r momentum, although </w:t>
      </w:r>
      <w:r w:rsidR="00DE6D6F" w:rsidRPr="0082632D">
        <w:rPr>
          <w:rFonts w:ascii="Arial" w:eastAsia="Arial" w:hAnsi="Arial" w:cs="Arial"/>
          <w:sz w:val="22"/>
          <w:szCs w:val="22"/>
          <w:lang w:val="en-GB"/>
        </w:rPr>
        <w:t xml:space="preserve">concluded </w:t>
      </w:r>
      <w:r w:rsidR="00D93852" w:rsidRPr="0082632D">
        <w:rPr>
          <w:rFonts w:ascii="Arial" w:eastAsia="Arial" w:hAnsi="Arial" w:cs="Arial"/>
          <w:sz w:val="22"/>
          <w:szCs w:val="22"/>
          <w:lang w:val="en-GB"/>
        </w:rPr>
        <w:t>transactions remain</w:t>
      </w:r>
      <w:r w:rsidR="00AD49BB" w:rsidRPr="0082632D">
        <w:rPr>
          <w:rFonts w:ascii="Arial" w:eastAsia="Arial" w:hAnsi="Arial" w:cs="Arial"/>
          <w:sz w:val="22"/>
          <w:szCs w:val="22"/>
          <w:lang w:val="en-GB"/>
        </w:rPr>
        <w:t>ed limited in scale. Smaller-ticket deals dominated</w:t>
      </w:r>
      <w:r w:rsidR="00D13E4A" w:rsidRPr="0082632D">
        <w:rPr>
          <w:rFonts w:ascii="Arial" w:eastAsia="Arial" w:hAnsi="Arial" w:cs="Arial"/>
          <w:sz w:val="22"/>
          <w:szCs w:val="22"/>
          <w:lang w:val="en-GB"/>
        </w:rPr>
        <w:t xml:space="preserve">, reflecting the impact of geopolitical instability and a challenging economic </w:t>
      </w:r>
      <w:r w:rsidR="00DE6D6F" w:rsidRPr="0082632D">
        <w:rPr>
          <w:rFonts w:ascii="Arial" w:eastAsia="Arial" w:hAnsi="Arial" w:cs="Arial"/>
          <w:sz w:val="22"/>
          <w:szCs w:val="22"/>
          <w:lang w:val="en-GB"/>
        </w:rPr>
        <w:t>environment</w:t>
      </w:r>
      <w:r w:rsidR="00C26F71" w:rsidRPr="0082632D">
        <w:rPr>
          <w:rFonts w:ascii="Arial" w:eastAsia="Arial" w:hAnsi="Arial" w:cs="Arial"/>
          <w:i/>
          <w:iCs/>
          <w:sz w:val="22"/>
          <w:szCs w:val="22"/>
          <w:lang w:val="en-GB"/>
        </w:rPr>
        <w:t>.</w:t>
      </w:r>
    </w:p>
    <w:p w14:paraId="27DF9679" w14:textId="77777777" w:rsidR="7B743F8B" w:rsidRPr="0082632D" w:rsidRDefault="7B743F8B" w:rsidP="7B743F8B">
      <w:pPr>
        <w:rPr>
          <w:rFonts w:cstheme="minorBidi"/>
          <w:sz w:val="22"/>
          <w:szCs w:val="22"/>
          <w:lang w:val="en-GB"/>
        </w:rPr>
      </w:pPr>
    </w:p>
    <w:p w14:paraId="479C5DC6" w14:textId="77777777" w:rsidR="00CB1E0B" w:rsidRPr="0082632D" w:rsidRDefault="00DF2347" w:rsidP="00F57324">
      <w:pPr>
        <w:rPr>
          <w:rFonts w:cstheme="minorBidi"/>
          <w:i/>
          <w:sz w:val="22"/>
          <w:szCs w:val="22"/>
          <w:lang w:val="en-GB"/>
        </w:rPr>
      </w:pPr>
      <w:r w:rsidRPr="0082632D">
        <w:rPr>
          <w:rFonts w:cstheme="minorBidi"/>
          <w:i/>
          <w:iCs/>
          <w:sz w:val="22"/>
          <w:szCs w:val="22"/>
          <w:lang w:val="en-GB"/>
        </w:rPr>
        <w:t>“</w:t>
      </w:r>
      <w:r w:rsidR="00D13E4A" w:rsidRPr="0082632D">
        <w:rPr>
          <w:rFonts w:cstheme="minorBidi"/>
          <w:i/>
          <w:iCs/>
          <w:sz w:val="22"/>
          <w:szCs w:val="22"/>
          <w:lang w:val="en-GB"/>
        </w:rPr>
        <w:t>The commer</w:t>
      </w:r>
      <w:r w:rsidR="005D2163" w:rsidRPr="0082632D">
        <w:rPr>
          <w:rFonts w:cstheme="minorBidi"/>
          <w:i/>
          <w:iCs/>
          <w:sz w:val="22"/>
          <w:szCs w:val="22"/>
          <w:lang w:val="en-GB"/>
        </w:rPr>
        <w:t xml:space="preserve">cial real estate market in Poland showed signs of stabilization </w:t>
      </w:r>
      <w:r w:rsidRPr="0082632D">
        <w:rPr>
          <w:rFonts w:cstheme="minorBidi"/>
          <w:i/>
          <w:iCs/>
          <w:sz w:val="22"/>
          <w:szCs w:val="22"/>
          <w:lang w:val="en-GB"/>
        </w:rPr>
        <w:t xml:space="preserve">against a backdrop of macroeconomic uncertainty. </w:t>
      </w:r>
      <w:r w:rsidR="00DE6D6F" w:rsidRPr="0082632D">
        <w:rPr>
          <w:rFonts w:cstheme="minorBidi"/>
          <w:i/>
          <w:iCs/>
          <w:sz w:val="22"/>
          <w:szCs w:val="22"/>
          <w:lang w:val="en-GB"/>
        </w:rPr>
        <w:t>T</w:t>
      </w:r>
      <w:r w:rsidR="00A2267F" w:rsidRPr="0082632D">
        <w:rPr>
          <w:rFonts w:cstheme="minorBidi"/>
          <w:i/>
          <w:iCs/>
          <w:sz w:val="22"/>
          <w:szCs w:val="22"/>
          <w:lang w:val="en-GB"/>
        </w:rPr>
        <w:t>ransaction volume came to EUR 1.7 billion since the beginning of the year, accounting for approximately 45% of the five-year</w:t>
      </w:r>
      <w:r w:rsidR="00FB3B0A">
        <w:rPr>
          <w:rFonts w:cstheme="minorBidi"/>
          <w:i/>
          <w:iCs/>
          <w:sz w:val="22"/>
          <w:szCs w:val="22"/>
          <w:lang w:val="en-GB"/>
        </w:rPr>
        <w:t xml:space="preserve"> annual</w:t>
      </w:r>
      <w:r w:rsidR="00A2267F" w:rsidRPr="0082632D">
        <w:rPr>
          <w:rFonts w:cstheme="minorBidi"/>
          <w:i/>
          <w:iCs/>
          <w:sz w:val="22"/>
          <w:szCs w:val="22"/>
          <w:lang w:val="en-GB"/>
        </w:rPr>
        <w:t xml:space="preserve"> average</w:t>
      </w:r>
      <w:r w:rsidR="00270BE9" w:rsidRPr="0082632D">
        <w:rPr>
          <w:rFonts w:cstheme="minorBidi"/>
          <w:i/>
          <w:sz w:val="22"/>
          <w:szCs w:val="22"/>
          <w:lang w:val="en-GB"/>
        </w:rPr>
        <w:t>,”</w:t>
      </w:r>
      <w:r w:rsidR="005B0004" w:rsidRPr="0082632D">
        <w:rPr>
          <w:rFonts w:cstheme="minorBidi"/>
          <w:sz w:val="22"/>
          <w:szCs w:val="22"/>
          <w:lang w:val="en-GB"/>
        </w:rPr>
        <w:t xml:space="preserve"> </w:t>
      </w:r>
      <w:r w:rsidR="00270BE9" w:rsidRPr="0082632D">
        <w:rPr>
          <w:rFonts w:cstheme="minorBidi"/>
          <w:sz w:val="22"/>
          <w:szCs w:val="22"/>
          <w:lang w:val="en-GB"/>
        </w:rPr>
        <w:t>says</w:t>
      </w:r>
      <w:r w:rsidR="00CB1E0B" w:rsidRPr="0082632D">
        <w:rPr>
          <w:rFonts w:cstheme="minorBidi"/>
          <w:sz w:val="22"/>
          <w:szCs w:val="22"/>
          <w:lang w:val="en-GB"/>
        </w:rPr>
        <w:t xml:space="preserve"> </w:t>
      </w:r>
      <w:r w:rsidR="00CB1E0B" w:rsidRPr="0082632D">
        <w:rPr>
          <w:rFonts w:cstheme="minorBidi"/>
          <w:b/>
          <w:sz w:val="22"/>
          <w:szCs w:val="22"/>
          <w:lang w:val="en-GB"/>
        </w:rPr>
        <w:t xml:space="preserve">Mateusz </w:t>
      </w:r>
      <w:proofErr w:type="spellStart"/>
      <w:r w:rsidR="00CB1E0B" w:rsidRPr="0082632D">
        <w:rPr>
          <w:rFonts w:cstheme="minorBidi"/>
          <w:b/>
          <w:sz w:val="22"/>
          <w:szCs w:val="22"/>
          <w:lang w:val="en-GB"/>
        </w:rPr>
        <w:t>Skubiszewski</w:t>
      </w:r>
      <w:proofErr w:type="spellEnd"/>
      <w:r w:rsidR="00CB1E0B" w:rsidRPr="0082632D">
        <w:rPr>
          <w:rFonts w:cstheme="minorBidi"/>
          <w:b/>
          <w:sz w:val="22"/>
          <w:szCs w:val="22"/>
          <w:lang w:val="en-GB"/>
        </w:rPr>
        <w:t xml:space="preserve">, </w:t>
      </w:r>
      <w:r w:rsidR="00270BE9" w:rsidRPr="0082632D">
        <w:rPr>
          <w:rFonts w:cstheme="minorBidi"/>
          <w:b/>
          <w:sz w:val="22"/>
          <w:szCs w:val="22"/>
          <w:lang w:val="en-GB"/>
        </w:rPr>
        <w:t>Head of Capital Markets,</w:t>
      </w:r>
      <w:r w:rsidR="00CB1E0B" w:rsidRPr="0082632D">
        <w:rPr>
          <w:rFonts w:cstheme="minorBidi"/>
          <w:b/>
          <w:sz w:val="22"/>
          <w:szCs w:val="22"/>
          <w:lang w:val="en-GB"/>
        </w:rPr>
        <w:t xml:space="preserve"> BNP Paribas Real Estate Poland.</w:t>
      </w:r>
    </w:p>
    <w:p w14:paraId="54C64926" w14:textId="77777777" w:rsidR="00150BCE" w:rsidRPr="0082632D" w:rsidRDefault="00150BCE" w:rsidP="00F57324">
      <w:pPr>
        <w:rPr>
          <w:rFonts w:cstheme="minorBidi"/>
          <w:sz w:val="22"/>
          <w:szCs w:val="22"/>
          <w:lang w:val="en-GB"/>
        </w:rPr>
      </w:pPr>
    </w:p>
    <w:p w14:paraId="55F116F0" w14:textId="77777777" w:rsidR="00150BCE" w:rsidRPr="0082632D" w:rsidRDefault="00067519" w:rsidP="00150BCE">
      <w:pPr>
        <w:rPr>
          <w:rFonts w:cstheme="minorHAnsi"/>
          <w:b/>
          <w:bCs/>
          <w:color w:val="00A76C" w:themeColor="accent1"/>
          <w:sz w:val="22"/>
          <w:szCs w:val="22"/>
          <w:lang w:val="en-GB"/>
        </w:rPr>
      </w:pPr>
      <w:r w:rsidRPr="0082632D">
        <w:rPr>
          <w:rFonts w:cstheme="minorHAnsi"/>
          <w:b/>
          <w:bCs/>
          <w:color w:val="00A76C" w:themeColor="accent1"/>
          <w:sz w:val="22"/>
          <w:szCs w:val="22"/>
          <w:lang w:val="en-GB"/>
        </w:rPr>
        <w:t>Industrial and logistics lead the way</w:t>
      </w:r>
    </w:p>
    <w:p w14:paraId="1D09D0C1" w14:textId="77777777" w:rsidR="00150BCE" w:rsidRPr="0082632D" w:rsidRDefault="00150BCE" w:rsidP="00150BCE">
      <w:pPr>
        <w:rPr>
          <w:rFonts w:cstheme="minorHAnsi"/>
          <w:b/>
          <w:bCs/>
          <w:color w:val="00A76C" w:themeColor="accent1"/>
          <w:sz w:val="22"/>
          <w:szCs w:val="22"/>
          <w:lang w:val="en-GB"/>
        </w:rPr>
      </w:pPr>
    </w:p>
    <w:p w14:paraId="1C9A2E3E" w14:textId="77777777" w:rsidR="003E5B4C" w:rsidRPr="0082632D" w:rsidRDefault="00986969" w:rsidP="00150BCE">
      <w:pPr>
        <w:rPr>
          <w:rFonts w:cstheme="minorHAnsi"/>
          <w:sz w:val="22"/>
          <w:szCs w:val="22"/>
          <w:lang w:val="en-GB"/>
        </w:rPr>
      </w:pPr>
      <w:bookmarkStart w:id="0" w:name="_Hlk204082465"/>
      <w:r w:rsidRPr="0082632D">
        <w:rPr>
          <w:rFonts w:cstheme="minorHAnsi"/>
          <w:sz w:val="22"/>
          <w:szCs w:val="22"/>
          <w:lang w:val="en-GB"/>
        </w:rPr>
        <w:t xml:space="preserve">Analysis of </w:t>
      </w:r>
      <w:r w:rsidR="003F1EB4">
        <w:rPr>
          <w:rFonts w:cstheme="minorHAnsi"/>
          <w:sz w:val="22"/>
          <w:szCs w:val="22"/>
          <w:lang w:val="en-GB"/>
        </w:rPr>
        <w:t xml:space="preserve">the </w:t>
      </w:r>
      <w:r w:rsidRPr="0082632D">
        <w:rPr>
          <w:rFonts w:cstheme="minorHAnsi"/>
          <w:sz w:val="22"/>
          <w:szCs w:val="22"/>
          <w:lang w:val="en-GB"/>
        </w:rPr>
        <w:t>year-to-date investment volume reveals that t</w:t>
      </w:r>
      <w:r w:rsidR="00E86BDB" w:rsidRPr="0082632D">
        <w:rPr>
          <w:rFonts w:cstheme="minorHAnsi"/>
          <w:sz w:val="22"/>
          <w:szCs w:val="22"/>
          <w:lang w:val="en-GB"/>
        </w:rPr>
        <w:t>he i</w:t>
      </w:r>
      <w:r w:rsidR="00C655A3" w:rsidRPr="0082632D">
        <w:rPr>
          <w:rFonts w:cstheme="minorHAnsi"/>
          <w:sz w:val="22"/>
          <w:szCs w:val="22"/>
          <w:lang w:val="en-GB"/>
        </w:rPr>
        <w:t xml:space="preserve">ndustrial and logistics </w:t>
      </w:r>
      <w:r w:rsidR="00E86BDB" w:rsidRPr="0082632D">
        <w:rPr>
          <w:rFonts w:cstheme="minorHAnsi"/>
          <w:sz w:val="22"/>
          <w:szCs w:val="22"/>
          <w:lang w:val="en-GB"/>
        </w:rPr>
        <w:t xml:space="preserve">sector </w:t>
      </w:r>
      <w:r w:rsidRPr="0082632D">
        <w:rPr>
          <w:rFonts w:cstheme="minorHAnsi"/>
          <w:sz w:val="22"/>
          <w:szCs w:val="22"/>
          <w:lang w:val="en-GB"/>
        </w:rPr>
        <w:t>remain</w:t>
      </w:r>
      <w:r w:rsidR="00A3321F">
        <w:rPr>
          <w:rFonts w:cstheme="minorHAnsi"/>
          <w:sz w:val="22"/>
          <w:szCs w:val="22"/>
          <w:lang w:val="en-GB"/>
        </w:rPr>
        <w:t>ed</w:t>
      </w:r>
      <w:r w:rsidRPr="0082632D">
        <w:rPr>
          <w:rFonts w:cstheme="minorHAnsi"/>
          <w:sz w:val="22"/>
          <w:szCs w:val="22"/>
          <w:lang w:val="en-GB"/>
        </w:rPr>
        <w:t xml:space="preserve"> in the lead, attracting </w:t>
      </w:r>
      <w:r w:rsidR="005042A5" w:rsidRPr="0082632D">
        <w:rPr>
          <w:rFonts w:cstheme="minorHAnsi"/>
          <w:sz w:val="22"/>
          <w:szCs w:val="22"/>
          <w:lang w:val="en-GB"/>
        </w:rPr>
        <w:t xml:space="preserve">EUR 694 million </w:t>
      </w:r>
      <w:r w:rsidR="009F3B23" w:rsidRPr="0082632D">
        <w:rPr>
          <w:rFonts w:cstheme="minorHAnsi"/>
          <w:sz w:val="22"/>
          <w:szCs w:val="22"/>
          <w:lang w:val="en-GB"/>
        </w:rPr>
        <w:t>in</w:t>
      </w:r>
      <w:r w:rsidR="005042A5" w:rsidRPr="0082632D">
        <w:rPr>
          <w:rFonts w:cstheme="minorHAnsi"/>
          <w:sz w:val="22"/>
          <w:szCs w:val="22"/>
          <w:lang w:val="en-GB"/>
        </w:rPr>
        <w:t xml:space="preserve"> investment – an impressive 136% year-on-year increase. </w:t>
      </w:r>
      <w:r w:rsidR="00B532D5" w:rsidRPr="0082632D">
        <w:rPr>
          <w:rFonts w:cstheme="minorHAnsi"/>
          <w:sz w:val="22"/>
          <w:szCs w:val="22"/>
          <w:lang w:val="en-GB"/>
        </w:rPr>
        <w:t>The largest transaction in this segment was the</w:t>
      </w:r>
      <w:r w:rsidR="00C62D8D" w:rsidRPr="0082632D">
        <w:rPr>
          <w:rFonts w:cstheme="minorHAnsi"/>
          <w:sz w:val="22"/>
          <w:szCs w:val="22"/>
          <w:lang w:val="en-GB"/>
        </w:rPr>
        <w:t xml:space="preserve"> sale and leaseback</w:t>
      </w:r>
      <w:r w:rsidR="00540758" w:rsidRPr="0082632D">
        <w:rPr>
          <w:rFonts w:cstheme="minorHAnsi"/>
          <w:sz w:val="22"/>
          <w:szCs w:val="22"/>
          <w:lang w:val="en-GB"/>
        </w:rPr>
        <w:t xml:space="preserve"> </w:t>
      </w:r>
      <w:r w:rsidR="008646DE" w:rsidRPr="0082632D">
        <w:rPr>
          <w:rFonts w:cstheme="minorHAnsi"/>
          <w:sz w:val="22"/>
          <w:szCs w:val="22"/>
          <w:lang w:val="en-GB"/>
        </w:rPr>
        <w:t xml:space="preserve">of the </w:t>
      </w:r>
      <w:r w:rsidR="00150BCE" w:rsidRPr="0082632D">
        <w:rPr>
          <w:rFonts w:cstheme="minorHAnsi"/>
          <w:sz w:val="22"/>
          <w:szCs w:val="22"/>
          <w:lang w:val="en-GB"/>
        </w:rPr>
        <w:t xml:space="preserve">Eko </w:t>
      </w:r>
      <w:proofErr w:type="spellStart"/>
      <w:r w:rsidR="00150BCE" w:rsidRPr="0082632D">
        <w:rPr>
          <w:rFonts w:cstheme="minorHAnsi"/>
          <w:sz w:val="22"/>
          <w:szCs w:val="22"/>
          <w:lang w:val="en-GB"/>
        </w:rPr>
        <w:t>Okna</w:t>
      </w:r>
      <w:proofErr w:type="spellEnd"/>
      <w:r w:rsidR="00150BCE" w:rsidRPr="0082632D">
        <w:rPr>
          <w:rFonts w:cstheme="minorHAnsi"/>
          <w:sz w:val="22"/>
          <w:szCs w:val="22"/>
          <w:lang w:val="en-GB"/>
        </w:rPr>
        <w:t xml:space="preserve"> </w:t>
      </w:r>
      <w:r w:rsidR="008646DE" w:rsidRPr="0082632D">
        <w:rPr>
          <w:rFonts w:cstheme="minorHAnsi"/>
          <w:sz w:val="22"/>
          <w:szCs w:val="22"/>
          <w:lang w:val="en-GB"/>
        </w:rPr>
        <w:t xml:space="preserve">portfolio </w:t>
      </w:r>
      <w:r w:rsidR="00150BCE" w:rsidRPr="0082632D">
        <w:rPr>
          <w:rFonts w:cstheme="minorHAnsi"/>
          <w:sz w:val="22"/>
          <w:szCs w:val="22"/>
          <w:lang w:val="en-GB"/>
        </w:rPr>
        <w:t>(264</w:t>
      </w:r>
      <w:r w:rsidR="008646DE" w:rsidRPr="0082632D">
        <w:rPr>
          <w:rFonts w:cstheme="minorHAnsi"/>
          <w:sz w:val="22"/>
          <w:szCs w:val="22"/>
          <w:lang w:val="en-GB"/>
        </w:rPr>
        <w:t>,000 sqm</w:t>
      </w:r>
      <w:r w:rsidR="00150BCE" w:rsidRPr="0082632D">
        <w:rPr>
          <w:rFonts w:cstheme="minorHAnsi"/>
          <w:sz w:val="22"/>
          <w:szCs w:val="22"/>
          <w:lang w:val="en-GB"/>
        </w:rPr>
        <w:t xml:space="preserve">) </w:t>
      </w:r>
      <w:r w:rsidR="0004344D" w:rsidRPr="0082632D">
        <w:rPr>
          <w:rFonts w:cstheme="minorHAnsi"/>
          <w:sz w:val="22"/>
          <w:szCs w:val="22"/>
          <w:lang w:val="en-GB"/>
        </w:rPr>
        <w:t xml:space="preserve">by </w:t>
      </w:r>
      <w:r w:rsidR="00150BCE" w:rsidRPr="0082632D">
        <w:rPr>
          <w:rFonts w:cstheme="minorHAnsi"/>
          <w:sz w:val="22"/>
          <w:szCs w:val="22"/>
          <w:lang w:val="en-GB"/>
        </w:rPr>
        <w:t xml:space="preserve">Realty Income </w:t>
      </w:r>
      <w:r w:rsidR="0004344D" w:rsidRPr="0082632D">
        <w:rPr>
          <w:rFonts w:cstheme="minorHAnsi"/>
          <w:sz w:val="22"/>
          <w:szCs w:val="22"/>
          <w:lang w:val="en-GB"/>
        </w:rPr>
        <w:t xml:space="preserve">for EUR </w:t>
      </w:r>
      <w:r w:rsidR="00150BCE" w:rsidRPr="0082632D">
        <w:rPr>
          <w:rFonts w:cstheme="minorHAnsi"/>
          <w:sz w:val="22"/>
          <w:szCs w:val="22"/>
          <w:lang w:val="en-GB"/>
        </w:rPr>
        <w:t xml:space="preserve">253 </w:t>
      </w:r>
      <w:r w:rsidR="0004344D" w:rsidRPr="0082632D">
        <w:rPr>
          <w:rFonts w:cstheme="minorHAnsi"/>
          <w:sz w:val="22"/>
          <w:szCs w:val="22"/>
          <w:lang w:val="en-GB"/>
        </w:rPr>
        <w:t>million</w:t>
      </w:r>
      <w:r w:rsidR="00150BCE" w:rsidRPr="0082632D">
        <w:rPr>
          <w:rFonts w:cstheme="minorHAnsi"/>
          <w:sz w:val="22"/>
          <w:szCs w:val="22"/>
          <w:lang w:val="en-GB"/>
        </w:rPr>
        <w:t xml:space="preserve">. </w:t>
      </w:r>
      <w:r w:rsidR="007B61F7" w:rsidRPr="0082632D">
        <w:rPr>
          <w:rFonts w:cstheme="minorHAnsi"/>
          <w:sz w:val="22"/>
          <w:szCs w:val="22"/>
          <w:lang w:val="en-GB"/>
        </w:rPr>
        <w:t>Other notable dea</w:t>
      </w:r>
      <w:r w:rsidR="00207180" w:rsidRPr="0082632D">
        <w:rPr>
          <w:rFonts w:cstheme="minorHAnsi"/>
          <w:sz w:val="22"/>
          <w:szCs w:val="22"/>
          <w:lang w:val="en-GB"/>
        </w:rPr>
        <w:t>ls include</w:t>
      </w:r>
      <w:r w:rsidR="004C7AB0">
        <w:rPr>
          <w:rFonts w:cstheme="minorHAnsi"/>
          <w:sz w:val="22"/>
          <w:szCs w:val="22"/>
          <w:lang w:val="en-GB"/>
        </w:rPr>
        <w:t>d</w:t>
      </w:r>
      <w:r w:rsidR="00207180" w:rsidRPr="0082632D">
        <w:rPr>
          <w:rFonts w:cstheme="minorHAnsi"/>
          <w:sz w:val="22"/>
          <w:szCs w:val="22"/>
          <w:lang w:val="en-GB"/>
        </w:rPr>
        <w:t xml:space="preserve"> the acquisition of </w:t>
      </w:r>
      <w:r w:rsidR="003E5B4C" w:rsidRPr="0082632D">
        <w:rPr>
          <w:rFonts w:cstheme="minorHAnsi"/>
          <w:sz w:val="22"/>
          <w:szCs w:val="22"/>
          <w:lang w:val="en-GB"/>
        </w:rPr>
        <w:t xml:space="preserve">AFI Home Metro </w:t>
      </w:r>
      <w:proofErr w:type="spellStart"/>
      <w:r w:rsidR="003E5B4C" w:rsidRPr="0082632D">
        <w:rPr>
          <w:rFonts w:cstheme="minorHAnsi"/>
          <w:sz w:val="22"/>
          <w:szCs w:val="22"/>
          <w:lang w:val="en-GB"/>
        </w:rPr>
        <w:t>Szwedzka</w:t>
      </w:r>
      <w:proofErr w:type="spellEnd"/>
      <w:r w:rsidR="003E5B4C" w:rsidRPr="0082632D">
        <w:rPr>
          <w:rFonts w:cstheme="minorHAnsi"/>
          <w:sz w:val="22"/>
          <w:szCs w:val="22"/>
          <w:lang w:val="en-GB"/>
        </w:rPr>
        <w:t xml:space="preserve"> </w:t>
      </w:r>
      <w:r w:rsidR="00876F8F" w:rsidRPr="0082632D">
        <w:rPr>
          <w:rFonts w:cstheme="minorHAnsi"/>
          <w:sz w:val="22"/>
          <w:szCs w:val="22"/>
          <w:lang w:val="en-GB"/>
        </w:rPr>
        <w:t>(</w:t>
      </w:r>
      <w:r w:rsidR="00126CC5" w:rsidRPr="0082632D">
        <w:rPr>
          <w:rFonts w:cstheme="minorHAnsi"/>
          <w:sz w:val="22"/>
          <w:szCs w:val="22"/>
          <w:lang w:val="en-GB"/>
        </w:rPr>
        <w:t xml:space="preserve">formerly known as </w:t>
      </w:r>
      <w:proofErr w:type="spellStart"/>
      <w:r w:rsidR="003E5B4C" w:rsidRPr="0082632D">
        <w:rPr>
          <w:rFonts w:cstheme="minorHAnsi"/>
          <w:sz w:val="22"/>
          <w:szCs w:val="22"/>
          <w:lang w:val="en-GB"/>
        </w:rPr>
        <w:t>Bohema</w:t>
      </w:r>
      <w:proofErr w:type="spellEnd"/>
      <w:r w:rsidR="00876F8F" w:rsidRPr="0082632D">
        <w:rPr>
          <w:rFonts w:cstheme="minorHAnsi"/>
          <w:sz w:val="22"/>
          <w:szCs w:val="22"/>
          <w:lang w:val="en-GB"/>
        </w:rPr>
        <w:t xml:space="preserve">) </w:t>
      </w:r>
      <w:r w:rsidR="00126CC5" w:rsidRPr="0082632D">
        <w:rPr>
          <w:rFonts w:cstheme="minorHAnsi"/>
          <w:sz w:val="22"/>
          <w:szCs w:val="22"/>
          <w:lang w:val="en-GB"/>
        </w:rPr>
        <w:t>in</w:t>
      </w:r>
      <w:r w:rsidR="00876F8F" w:rsidRPr="0082632D">
        <w:rPr>
          <w:rFonts w:cstheme="minorHAnsi"/>
          <w:sz w:val="22"/>
          <w:szCs w:val="22"/>
          <w:lang w:val="en-GB"/>
        </w:rPr>
        <w:t xml:space="preserve"> Warsaw</w:t>
      </w:r>
      <w:r w:rsidR="001D619C" w:rsidRPr="0082632D">
        <w:rPr>
          <w:rFonts w:cstheme="minorHAnsi"/>
          <w:sz w:val="22"/>
          <w:szCs w:val="22"/>
          <w:lang w:val="en-GB"/>
        </w:rPr>
        <w:t>.</w:t>
      </w:r>
      <w:r w:rsidR="00876F8F" w:rsidRPr="0082632D">
        <w:rPr>
          <w:rFonts w:cstheme="minorHAnsi"/>
          <w:sz w:val="22"/>
          <w:szCs w:val="22"/>
          <w:lang w:val="en-GB"/>
        </w:rPr>
        <w:t xml:space="preserve"> </w:t>
      </w:r>
      <w:r w:rsidR="00126CC5" w:rsidRPr="0082632D">
        <w:rPr>
          <w:rFonts w:cstheme="minorHAnsi"/>
          <w:sz w:val="22"/>
          <w:szCs w:val="22"/>
          <w:lang w:val="en-GB"/>
        </w:rPr>
        <w:t xml:space="preserve">The 20,600 sqm complex was acquired by </w:t>
      </w:r>
      <w:r w:rsidR="00876F8F" w:rsidRPr="0082632D">
        <w:rPr>
          <w:rFonts w:cstheme="minorHAnsi"/>
          <w:sz w:val="22"/>
          <w:szCs w:val="22"/>
          <w:lang w:val="en-GB"/>
        </w:rPr>
        <w:t xml:space="preserve">AFI Europe </w:t>
      </w:r>
      <w:r w:rsidR="00FD1418" w:rsidRPr="0082632D">
        <w:rPr>
          <w:rFonts w:cstheme="minorHAnsi"/>
          <w:sz w:val="22"/>
          <w:szCs w:val="22"/>
          <w:lang w:val="en-GB"/>
        </w:rPr>
        <w:t xml:space="preserve">for EUR </w:t>
      </w:r>
      <w:r w:rsidR="00876F8F" w:rsidRPr="0082632D">
        <w:rPr>
          <w:rFonts w:cstheme="minorHAnsi"/>
          <w:sz w:val="22"/>
          <w:szCs w:val="22"/>
          <w:lang w:val="en-GB"/>
        </w:rPr>
        <w:t>76</w:t>
      </w:r>
      <w:r w:rsidR="00FD1418" w:rsidRPr="0082632D">
        <w:rPr>
          <w:rFonts w:cstheme="minorHAnsi"/>
          <w:sz w:val="22"/>
          <w:szCs w:val="22"/>
          <w:lang w:val="en-GB"/>
        </w:rPr>
        <w:t>.</w:t>
      </w:r>
      <w:r w:rsidR="00876F8F" w:rsidRPr="0082632D">
        <w:rPr>
          <w:rFonts w:cstheme="minorHAnsi"/>
          <w:sz w:val="22"/>
          <w:szCs w:val="22"/>
          <w:lang w:val="en-GB"/>
        </w:rPr>
        <w:t>2 m</w:t>
      </w:r>
      <w:r w:rsidR="00FD1418" w:rsidRPr="0082632D">
        <w:rPr>
          <w:rFonts w:cstheme="minorHAnsi"/>
          <w:sz w:val="22"/>
          <w:szCs w:val="22"/>
          <w:lang w:val="en-GB"/>
        </w:rPr>
        <w:t>illion</w:t>
      </w:r>
      <w:r w:rsidR="00876F8F" w:rsidRPr="0082632D">
        <w:rPr>
          <w:rFonts w:cstheme="minorHAnsi"/>
          <w:sz w:val="22"/>
          <w:szCs w:val="22"/>
          <w:lang w:val="en-GB"/>
        </w:rPr>
        <w:t xml:space="preserve">. </w:t>
      </w:r>
      <w:r w:rsidR="00E73FE7" w:rsidRPr="0082632D">
        <w:rPr>
          <w:rFonts w:cstheme="minorHAnsi"/>
          <w:sz w:val="22"/>
          <w:szCs w:val="22"/>
          <w:lang w:val="en-GB"/>
        </w:rPr>
        <w:t xml:space="preserve">Additionally, </w:t>
      </w:r>
      <w:r w:rsidR="0055605C" w:rsidRPr="0082632D">
        <w:rPr>
          <w:rFonts w:cstheme="minorHAnsi"/>
          <w:sz w:val="22"/>
          <w:szCs w:val="22"/>
          <w:lang w:val="en-GB"/>
        </w:rPr>
        <w:t>L</w:t>
      </w:r>
      <w:r w:rsidR="00377AEF">
        <w:rPr>
          <w:rFonts w:cstheme="minorHAnsi"/>
          <w:sz w:val="22"/>
          <w:szCs w:val="22"/>
          <w:lang w:val="en-GB"/>
        </w:rPr>
        <w:t>P</w:t>
      </w:r>
      <w:r w:rsidR="0055605C" w:rsidRPr="0082632D">
        <w:rPr>
          <w:rFonts w:cstheme="minorHAnsi"/>
          <w:sz w:val="22"/>
          <w:szCs w:val="22"/>
          <w:lang w:val="en-GB"/>
        </w:rPr>
        <w:t>P’s distribution centre spanning 103,000 sqm in Bydgoszcz was sold to</w:t>
      </w:r>
      <w:r w:rsidR="001D619C" w:rsidRPr="0082632D">
        <w:rPr>
          <w:rFonts w:cstheme="minorHAnsi"/>
          <w:sz w:val="22"/>
          <w:szCs w:val="22"/>
          <w:lang w:val="en-GB"/>
        </w:rPr>
        <w:t xml:space="preserve"> Reico IS EAM</w:t>
      </w:r>
      <w:r w:rsidR="00BE1092" w:rsidRPr="0082632D">
        <w:rPr>
          <w:rFonts w:cstheme="minorHAnsi"/>
          <w:sz w:val="22"/>
          <w:szCs w:val="22"/>
          <w:lang w:val="en-GB"/>
        </w:rPr>
        <w:t xml:space="preserve"> for EUR </w:t>
      </w:r>
      <w:r w:rsidR="00150BCE" w:rsidRPr="0082632D">
        <w:rPr>
          <w:rFonts w:cstheme="minorHAnsi"/>
          <w:sz w:val="22"/>
          <w:szCs w:val="22"/>
          <w:lang w:val="en-GB"/>
        </w:rPr>
        <w:t>75</w:t>
      </w:r>
      <w:r w:rsidR="00BE1092" w:rsidRPr="0082632D">
        <w:rPr>
          <w:rFonts w:cstheme="minorHAnsi"/>
          <w:sz w:val="22"/>
          <w:szCs w:val="22"/>
          <w:lang w:val="en-GB"/>
        </w:rPr>
        <w:t>.</w:t>
      </w:r>
      <w:r w:rsidR="00EE4C33" w:rsidRPr="0082632D">
        <w:rPr>
          <w:rFonts w:cstheme="minorHAnsi"/>
          <w:sz w:val="22"/>
          <w:szCs w:val="22"/>
          <w:lang w:val="en-GB"/>
        </w:rPr>
        <w:t>8</w:t>
      </w:r>
      <w:r w:rsidR="00150BCE" w:rsidRPr="0082632D">
        <w:rPr>
          <w:rFonts w:cstheme="minorHAnsi"/>
          <w:sz w:val="22"/>
          <w:szCs w:val="22"/>
          <w:lang w:val="en-GB"/>
        </w:rPr>
        <w:t xml:space="preserve"> m</w:t>
      </w:r>
      <w:r w:rsidR="00BE1092" w:rsidRPr="0082632D">
        <w:rPr>
          <w:rFonts w:cstheme="minorHAnsi"/>
          <w:sz w:val="22"/>
          <w:szCs w:val="22"/>
          <w:lang w:val="en-GB"/>
        </w:rPr>
        <w:t>illion</w:t>
      </w:r>
      <w:r w:rsidR="003E5B4C" w:rsidRPr="0082632D">
        <w:rPr>
          <w:rFonts w:cstheme="minorHAnsi"/>
          <w:sz w:val="22"/>
          <w:szCs w:val="22"/>
          <w:lang w:val="en-GB"/>
        </w:rPr>
        <w:t xml:space="preserve">. </w:t>
      </w:r>
      <w:bookmarkEnd w:id="0"/>
    </w:p>
    <w:p w14:paraId="61ECC7DA" w14:textId="77777777" w:rsidR="00150BCE" w:rsidRPr="0082632D" w:rsidRDefault="00150BCE" w:rsidP="00150BCE">
      <w:pPr>
        <w:rPr>
          <w:rFonts w:cstheme="minorHAnsi"/>
          <w:sz w:val="22"/>
          <w:szCs w:val="22"/>
          <w:lang w:val="en-GB"/>
        </w:rPr>
      </w:pPr>
    </w:p>
    <w:p w14:paraId="53BBF366" w14:textId="77777777" w:rsidR="00150BCE" w:rsidRPr="0082632D" w:rsidRDefault="00C85C42" w:rsidP="00150BCE">
      <w:pPr>
        <w:rPr>
          <w:rFonts w:cstheme="minorBidi"/>
          <w:sz w:val="22"/>
          <w:szCs w:val="22"/>
          <w:lang w:val="en-GB"/>
        </w:rPr>
      </w:pPr>
      <w:r w:rsidRPr="0082632D">
        <w:rPr>
          <w:rFonts w:cstheme="minorBidi"/>
          <w:sz w:val="22"/>
          <w:szCs w:val="22"/>
          <w:lang w:val="en-GB"/>
        </w:rPr>
        <w:t>Office investment volume totalled EUR 411 million year</w:t>
      </w:r>
      <w:r w:rsidR="002A0841" w:rsidRPr="0082632D">
        <w:rPr>
          <w:rFonts w:cstheme="minorBidi"/>
          <w:sz w:val="22"/>
          <w:szCs w:val="22"/>
          <w:lang w:val="en-GB"/>
        </w:rPr>
        <w:t>-</w:t>
      </w:r>
      <w:r w:rsidRPr="0082632D">
        <w:rPr>
          <w:rFonts w:cstheme="minorBidi"/>
          <w:sz w:val="22"/>
          <w:szCs w:val="22"/>
          <w:lang w:val="en-GB"/>
        </w:rPr>
        <w:t>to</w:t>
      </w:r>
      <w:r w:rsidR="002A0841" w:rsidRPr="0082632D">
        <w:rPr>
          <w:rFonts w:cstheme="minorBidi"/>
          <w:sz w:val="22"/>
          <w:szCs w:val="22"/>
          <w:lang w:val="en-GB"/>
        </w:rPr>
        <w:t>-</w:t>
      </w:r>
      <w:r w:rsidRPr="0082632D">
        <w:rPr>
          <w:rFonts w:cstheme="minorBidi"/>
          <w:sz w:val="22"/>
          <w:szCs w:val="22"/>
          <w:lang w:val="en-GB"/>
        </w:rPr>
        <w:t>date</w:t>
      </w:r>
      <w:r w:rsidR="00330821">
        <w:rPr>
          <w:rFonts w:cstheme="minorBidi"/>
          <w:sz w:val="22"/>
          <w:szCs w:val="22"/>
          <w:lang w:val="en-GB"/>
        </w:rPr>
        <w:t>,</w:t>
      </w:r>
      <w:r w:rsidRPr="0082632D">
        <w:rPr>
          <w:rFonts w:cstheme="minorBidi"/>
          <w:sz w:val="22"/>
          <w:szCs w:val="22"/>
          <w:lang w:val="en-GB"/>
        </w:rPr>
        <w:t xml:space="preserve"> while the retail sector </w:t>
      </w:r>
      <w:r w:rsidR="002A0841" w:rsidRPr="0082632D">
        <w:rPr>
          <w:rFonts w:cstheme="minorBidi"/>
          <w:sz w:val="22"/>
          <w:szCs w:val="22"/>
          <w:lang w:val="en-GB"/>
        </w:rPr>
        <w:t>recorded</w:t>
      </w:r>
      <w:r w:rsidRPr="0082632D">
        <w:rPr>
          <w:rFonts w:cstheme="minorBidi"/>
          <w:sz w:val="22"/>
          <w:szCs w:val="22"/>
          <w:lang w:val="en-GB"/>
        </w:rPr>
        <w:t xml:space="preserve"> EUR 322 million</w:t>
      </w:r>
      <w:r w:rsidR="002A0841" w:rsidRPr="0082632D">
        <w:rPr>
          <w:rFonts w:cstheme="minorBidi"/>
          <w:sz w:val="22"/>
          <w:szCs w:val="22"/>
          <w:lang w:val="en-GB"/>
        </w:rPr>
        <w:t xml:space="preserve"> – d</w:t>
      </w:r>
      <w:r w:rsidR="002C4C6A" w:rsidRPr="0082632D">
        <w:rPr>
          <w:rFonts w:cstheme="minorBidi"/>
          <w:sz w:val="22"/>
          <w:szCs w:val="22"/>
          <w:lang w:val="en-GB"/>
        </w:rPr>
        <w:t xml:space="preserve">own </w:t>
      </w:r>
      <w:r w:rsidR="004B38A8" w:rsidRPr="0082632D">
        <w:rPr>
          <w:rFonts w:cstheme="minorBidi"/>
          <w:sz w:val="22"/>
          <w:szCs w:val="22"/>
          <w:lang w:val="en-GB"/>
        </w:rPr>
        <w:t xml:space="preserve">49% </w:t>
      </w:r>
      <w:r w:rsidR="002C4C6A" w:rsidRPr="0082632D">
        <w:rPr>
          <w:rFonts w:cstheme="minorBidi"/>
          <w:sz w:val="22"/>
          <w:szCs w:val="22"/>
          <w:lang w:val="en-GB"/>
        </w:rPr>
        <w:t>and</w:t>
      </w:r>
      <w:r w:rsidR="004B38A8" w:rsidRPr="0082632D">
        <w:rPr>
          <w:rFonts w:cstheme="minorBidi"/>
          <w:sz w:val="22"/>
          <w:szCs w:val="22"/>
          <w:lang w:val="en-GB"/>
        </w:rPr>
        <w:t xml:space="preserve"> 36%</w:t>
      </w:r>
      <w:r w:rsidR="00330821">
        <w:rPr>
          <w:rFonts w:cstheme="minorBidi"/>
          <w:sz w:val="22"/>
          <w:szCs w:val="22"/>
          <w:lang w:val="en-GB"/>
        </w:rPr>
        <w:t xml:space="preserve"> respectively</w:t>
      </w:r>
      <w:r w:rsidR="004B38A8" w:rsidRPr="0082632D">
        <w:rPr>
          <w:rFonts w:cstheme="minorBidi"/>
          <w:sz w:val="22"/>
          <w:szCs w:val="22"/>
          <w:lang w:val="en-GB"/>
        </w:rPr>
        <w:t xml:space="preserve"> </w:t>
      </w:r>
      <w:r w:rsidR="002C4C6A" w:rsidRPr="0082632D">
        <w:rPr>
          <w:rFonts w:cstheme="minorBidi"/>
          <w:sz w:val="22"/>
          <w:szCs w:val="22"/>
          <w:lang w:val="en-GB"/>
        </w:rPr>
        <w:t>on the same time last year</w:t>
      </w:r>
      <w:r w:rsidR="004B38A8" w:rsidRPr="0082632D">
        <w:rPr>
          <w:rFonts w:cstheme="minorBidi"/>
          <w:sz w:val="22"/>
          <w:szCs w:val="22"/>
          <w:lang w:val="en-GB"/>
        </w:rPr>
        <w:t>.</w:t>
      </w:r>
      <w:r w:rsidR="00150BCE" w:rsidRPr="0082632D">
        <w:rPr>
          <w:rFonts w:cstheme="minorBidi"/>
          <w:sz w:val="22"/>
          <w:szCs w:val="22"/>
          <w:lang w:val="en-GB"/>
        </w:rPr>
        <w:t xml:space="preserve"> </w:t>
      </w:r>
      <w:r w:rsidR="00B83447">
        <w:rPr>
          <w:rFonts w:cstheme="minorBidi"/>
          <w:sz w:val="22"/>
          <w:szCs w:val="22"/>
          <w:lang w:val="en-GB"/>
        </w:rPr>
        <w:t xml:space="preserve">That said, </w:t>
      </w:r>
      <w:r w:rsidR="00150BCE" w:rsidRPr="0082632D">
        <w:rPr>
          <w:rFonts w:cstheme="minorBidi"/>
          <w:sz w:val="22"/>
          <w:szCs w:val="22"/>
          <w:lang w:val="en-GB"/>
        </w:rPr>
        <w:t xml:space="preserve">BNP Paribas Real Estate Poland </w:t>
      </w:r>
      <w:r w:rsidR="002C4C6A" w:rsidRPr="0082632D">
        <w:rPr>
          <w:rFonts w:cstheme="minorBidi"/>
          <w:sz w:val="22"/>
          <w:szCs w:val="22"/>
          <w:lang w:val="en-GB"/>
        </w:rPr>
        <w:t xml:space="preserve">anticipates </w:t>
      </w:r>
      <w:r w:rsidR="00D43779" w:rsidRPr="0082632D">
        <w:rPr>
          <w:rFonts w:cstheme="minorBidi"/>
          <w:sz w:val="22"/>
          <w:szCs w:val="22"/>
          <w:lang w:val="en-GB"/>
        </w:rPr>
        <w:t xml:space="preserve">a retail revival in the second half of 2025, </w:t>
      </w:r>
      <w:r w:rsidR="00041EFE" w:rsidRPr="0082632D">
        <w:rPr>
          <w:rFonts w:cstheme="minorBidi"/>
          <w:sz w:val="22"/>
          <w:szCs w:val="22"/>
          <w:lang w:val="en-GB"/>
        </w:rPr>
        <w:t xml:space="preserve">driven by planned large-scale transactions which </w:t>
      </w:r>
      <w:r w:rsidR="00AC60A4" w:rsidRPr="0082632D">
        <w:rPr>
          <w:rFonts w:cstheme="minorBidi"/>
          <w:sz w:val="22"/>
          <w:szCs w:val="22"/>
          <w:lang w:val="en-GB"/>
        </w:rPr>
        <w:t>are</w:t>
      </w:r>
      <w:r w:rsidR="00041EFE" w:rsidRPr="0082632D">
        <w:rPr>
          <w:rFonts w:cstheme="minorBidi"/>
          <w:sz w:val="22"/>
          <w:szCs w:val="22"/>
          <w:lang w:val="en-GB"/>
        </w:rPr>
        <w:t xml:space="preserve"> likely to </w:t>
      </w:r>
      <w:r w:rsidR="00963E62" w:rsidRPr="0082632D">
        <w:rPr>
          <w:rFonts w:cstheme="minorBidi"/>
          <w:sz w:val="22"/>
          <w:szCs w:val="22"/>
          <w:lang w:val="en-GB"/>
        </w:rPr>
        <w:t>boost annual investment volumes</w:t>
      </w:r>
      <w:r w:rsidR="300C8E3D" w:rsidRPr="0082632D">
        <w:rPr>
          <w:rFonts w:cstheme="minorBidi"/>
          <w:sz w:val="22"/>
          <w:szCs w:val="22"/>
          <w:lang w:val="en-GB"/>
        </w:rPr>
        <w:t>.</w:t>
      </w:r>
    </w:p>
    <w:p w14:paraId="6C757DE6" w14:textId="77777777" w:rsidR="00797F60" w:rsidRPr="0082632D" w:rsidRDefault="00797F60" w:rsidP="00150BCE">
      <w:pPr>
        <w:rPr>
          <w:rFonts w:cstheme="minorHAnsi"/>
          <w:sz w:val="22"/>
          <w:szCs w:val="22"/>
          <w:lang w:val="en-GB"/>
        </w:rPr>
      </w:pPr>
    </w:p>
    <w:p w14:paraId="726BC555" w14:textId="77777777" w:rsidR="5C5BE20C" w:rsidRPr="0082632D" w:rsidRDefault="0045546F" w:rsidP="45008A00">
      <w:pPr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en-GB"/>
        </w:rPr>
      </w:pPr>
      <w:r w:rsidRPr="0082632D"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en-GB"/>
        </w:rPr>
        <w:t xml:space="preserve">Large-scale </w:t>
      </w:r>
      <w:r w:rsidR="005B3B71" w:rsidRPr="0082632D"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en-GB"/>
        </w:rPr>
        <w:t>transactions remain scarce</w:t>
      </w:r>
    </w:p>
    <w:p w14:paraId="2B7E338F" w14:textId="77777777" w:rsidR="00797F60" w:rsidRPr="0082632D" w:rsidRDefault="00797F60" w:rsidP="00797F60">
      <w:pPr>
        <w:rPr>
          <w:rFonts w:cstheme="minorHAnsi"/>
          <w:b/>
          <w:bCs/>
          <w:color w:val="00A76C" w:themeColor="accent1"/>
          <w:sz w:val="22"/>
          <w:szCs w:val="22"/>
          <w:lang w:val="en-GB"/>
        </w:rPr>
      </w:pPr>
    </w:p>
    <w:p w14:paraId="238CBB29" w14:textId="77777777" w:rsidR="00797F60" w:rsidRPr="0082632D" w:rsidRDefault="003B0656" w:rsidP="00797F60">
      <w:pPr>
        <w:rPr>
          <w:rFonts w:cstheme="minorBidi"/>
          <w:sz w:val="22"/>
          <w:szCs w:val="22"/>
          <w:lang w:val="en-GB"/>
        </w:rPr>
      </w:pPr>
      <w:r w:rsidRPr="0082632D">
        <w:rPr>
          <w:rFonts w:ascii="Arial" w:eastAsia="Arial" w:hAnsi="Arial" w:cs="Arial"/>
          <w:sz w:val="22"/>
          <w:szCs w:val="22"/>
          <w:lang w:val="en-GB"/>
        </w:rPr>
        <w:t xml:space="preserve">Trophy core assets remain </w:t>
      </w:r>
      <w:r w:rsidR="00410F23" w:rsidRPr="0082632D">
        <w:rPr>
          <w:rFonts w:ascii="Arial" w:eastAsia="Arial" w:hAnsi="Arial" w:cs="Arial"/>
          <w:sz w:val="22"/>
          <w:szCs w:val="22"/>
          <w:lang w:val="en-GB"/>
        </w:rPr>
        <w:t xml:space="preserve">out of </w:t>
      </w:r>
      <w:r w:rsidRPr="0082632D">
        <w:rPr>
          <w:rFonts w:ascii="Arial" w:eastAsia="Arial" w:hAnsi="Arial" w:cs="Arial"/>
          <w:sz w:val="22"/>
          <w:szCs w:val="22"/>
          <w:lang w:val="en-GB"/>
        </w:rPr>
        <w:t xml:space="preserve">reach </w:t>
      </w:r>
      <w:r w:rsidR="00CF0B0C">
        <w:rPr>
          <w:rFonts w:ascii="Arial" w:eastAsia="Arial" w:hAnsi="Arial" w:cs="Arial"/>
          <w:sz w:val="22"/>
          <w:szCs w:val="22"/>
          <w:lang w:val="en-GB"/>
        </w:rPr>
        <w:t>for</w:t>
      </w:r>
      <w:r w:rsidRPr="0082632D">
        <w:rPr>
          <w:rFonts w:ascii="Arial" w:eastAsia="Arial" w:hAnsi="Arial" w:cs="Arial"/>
          <w:sz w:val="22"/>
          <w:szCs w:val="22"/>
          <w:lang w:val="en-GB"/>
        </w:rPr>
        <w:t xml:space="preserve"> many cross-border investors due to </w:t>
      </w:r>
      <w:r w:rsidR="005B65FB" w:rsidRPr="0082632D">
        <w:rPr>
          <w:rFonts w:ascii="Arial" w:eastAsia="Arial" w:hAnsi="Arial" w:cs="Arial"/>
          <w:sz w:val="22"/>
          <w:szCs w:val="22"/>
          <w:lang w:val="en-GB"/>
        </w:rPr>
        <w:t xml:space="preserve">persistently high financing costs and </w:t>
      </w:r>
      <w:r w:rsidR="00365463" w:rsidRPr="0082632D">
        <w:rPr>
          <w:rFonts w:ascii="Arial" w:eastAsia="Arial" w:hAnsi="Arial" w:cs="Arial"/>
          <w:sz w:val="22"/>
          <w:szCs w:val="22"/>
          <w:lang w:val="en-GB"/>
        </w:rPr>
        <w:t xml:space="preserve">a </w:t>
      </w:r>
      <w:r w:rsidR="006F5D7A" w:rsidRPr="0082632D">
        <w:rPr>
          <w:rFonts w:ascii="Arial" w:eastAsia="Arial" w:hAnsi="Arial" w:cs="Arial"/>
          <w:sz w:val="22"/>
          <w:szCs w:val="22"/>
          <w:lang w:val="en-GB"/>
        </w:rPr>
        <w:t>mismatch</w:t>
      </w:r>
      <w:r w:rsidR="00365463" w:rsidRPr="0082632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0E85B82" w:rsidRPr="0082632D">
        <w:rPr>
          <w:rFonts w:ascii="Arial" w:eastAsia="Arial" w:hAnsi="Arial" w:cs="Arial"/>
          <w:sz w:val="22"/>
          <w:szCs w:val="22"/>
          <w:lang w:val="en-GB"/>
        </w:rPr>
        <w:t>in</w:t>
      </w:r>
      <w:r w:rsidR="00365463" w:rsidRPr="0082632D">
        <w:rPr>
          <w:rFonts w:ascii="Arial" w:eastAsia="Arial" w:hAnsi="Arial" w:cs="Arial"/>
          <w:sz w:val="22"/>
          <w:szCs w:val="22"/>
          <w:lang w:val="en-GB"/>
        </w:rPr>
        <w:t xml:space="preserve"> pricing expectations </w:t>
      </w:r>
      <w:r w:rsidR="00E9213B" w:rsidRPr="0082632D">
        <w:rPr>
          <w:rFonts w:ascii="Arial" w:eastAsia="Arial" w:hAnsi="Arial" w:cs="Arial"/>
          <w:sz w:val="22"/>
          <w:szCs w:val="22"/>
          <w:lang w:val="en-GB"/>
        </w:rPr>
        <w:t xml:space="preserve">between </w:t>
      </w:r>
      <w:r w:rsidR="00491E33">
        <w:rPr>
          <w:rFonts w:ascii="Arial" w:eastAsia="Arial" w:hAnsi="Arial" w:cs="Arial"/>
          <w:sz w:val="22"/>
          <w:szCs w:val="22"/>
          <w:lang w:val="en-GB"/>
        </w:rPr>
        <w:t xml:space="preserve">sellers and </w:t>
      </w:r>
      <w:r w:rsidR="00E9213B" w:rsidRPr="0082632D">
        <w:rPr>
          <w:rFonts w:ascii="Arial" w:eastAsia="Arial" w:hAnsi="Arial" w:cs="Arial"/>
          <w:sz w:val="22"/>
          <w:szCs w:val="22"/>
          <w:lang w:val="en-GB"/>
        </w:rPr>
        <w:t xml:space="preserve">buyers in this </w:t>
      </w:r>
      <w:r w:rsidR="00E85B82" w:rsidRPr="0082632D">
        <w:rPr>
          <w:rFonts w:ascii="Arial" w:eastAsia="Arial" w:hAnsi="Arial" w:cs="Arial"/>
          <w:sz w:val="22"/>
          <w:szCs w:val="22"/>
          <w:lang w:val="en-GB"/>
        </w:rPr>
        <w:t>segment</w:t>
      </w:r>
      <w:r w:rsidR="00335E1B" w:rsidRPr="0082632D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="0032673F" w:rsidRPr="0082632D">
        <w:rPr>
          <w:rFonts w:ascii="Arial" w:eastAsia="Arial" w:hAnsi="Arial" w:cs="Arial"/>
          <w:sz w:val="22"/>
          <w:szCs w:val="22"/>
          <w:lang w:val="en-GB"/>
        </w:rPr>
        <w:t xml:space="preserve">Some market players </w:t>
      </w:r>
      <w:r w:rsidR="00E85B82" w:rsidRPr="0082632D">
        <w:rPr>
          <w:rFonts w:ascii="Arial" w:eastAsia="Arial" w:hAnsi="Arial" w:cs="Arial"/>
          <w:sz w:val="22"/>
          <w:szCs w:val="22"/>
          <w:lang w:val="en-GB"/>
        </w:rPr>
        <w:t>have adopted</w:t>
      </w:r>
      <w:r w:rsidR="0032673F" w:rsidRPr="0082632D">
        <w:rPr>
          <w:rFonts w:ascii="Arial" w:eastAsia="Arial" w:hAnsi="Arial" w:cs="Arial"/>
          <w:sz w:val="22"/>
          <w:szCs w:val="22"/>
          <w:lang w:val="en-GB"/>
        </w:rPr>
        <w:t xml:space="preserve"> a wait-and-see </w:t>
      </w:r>
      <w:r w:rsidR="00E85B82" w:rsidRPr="0082632D">
        <w:rPr>
          <w:rFonts w:ascii="Arial" w:eastAsia="Arial" w:hAnsi="Arial" w:cs="Arial"/>
          <w:sz w:val="22"/>
          <w:szCs w:val="22"/>
          <w:lang w:val="en-GB"/>
        </w:rPr>
        <w:t>app</w:t>
      </w:r>
      <w:r w:rsidR="007D0C90" w:rsidRPr="0082632D">
        <w:rPr>
          <w:rFonts w:ascii="Arial" w:eastAsia="Arial" w:hAnsi="Arial" w:cs="Arial"/>
          <w:sz w:val="22"/>
          <w:szCs w:val="22"/>
          <w:lang w:val="en-GB"/>
        </w:rPr>
        <w:t>roach</w:t>
      </w:r>
      <w:r w:rsidR="0032673F" w:rsidRPr="0082632D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008D5AEB">
        <w:rPr>
          <w:rFonts w:ascii="Arial" w:eastAsia="Arial" w:hAnsi="Arial" w:cs="Arial"/>
          <w:sz w:val="22"/>
          <w:szCs w:val="22"/>
          <w:lang w:val="en-GB"/>
        </w:rPr>
        <w:t xml:space="preserve">shifting their focus to </w:t>
      </w:r>
      <w:r w:rsidR="0035104C" w:rsidRPr="0082632D">
        <w:rPr>
          <w:rFonts w:ascii="Arial" w:eastAsia="Arial" w:hAnsi="Arial" w:cs="Arial"/>
          <w:sz w:val="22"/>
          <w:szCs w:val="22"/>
          <w:lang w:val="en-GB"/>
        </w:rPr>
        <w:t>smaller</w:t>
      </w:r>
      <w:r w:rsidR="0032673F" w:rsidRPr="0082632D">
        <w:rPr>
          <w:rFonts w:ascii="Arial" w:eastAsia="Arial" w:hAnsi="Arial" w:cs="Arial"/>
          <w:sz w:val="22"/>
          <w:szCs w:val="22"/>
          <w:lang w:val="en-GB"/>
        </w:rPr>
        <w:t xml:space="preserve">-scale </w:t>
      </w:r>
      <w:r w:rsidR="00381A64" w:rsidRPr="0082632D">
        <w:rPr>
          <w:rFonts w:ascii="Arial" w:eastAsia="Arial" w:hAnsi="Arial" w:cs="Arial"/>
          <w:sz w:val="22"/>
          <w:szCs w:val="22"/>
          <w:lang w:val="en-GB"/>
        </w:rPr>
        <w:t>assets</w:t>
      </w:r>
      <w:r w:rsidR="005666E2" w:rsidRPr="0082632D">
        <w:rPr>
          <w:rFonts w:ascii="Arial" w:eastAsia="Arial" w:hAnsi="Arial" w:cs="Arial"/>
          <w:sz w:val="22"/>
          <w:szCs w:val="22"/>
          <w:lang w:val="en-GB"/>
        </w:rPr>
        <w:t xml:space="preserve"> with more predictable risk profile</w:t>
      </w:r>
      <w:r w:rsidR="008D5AEB">
        <w:rPr>
          <w:rFonts w:ascii="Arial" w:eastAsia="Arial" w:hAnsi="Arial" w:cs="Arial"/>
          <w:sz w:val="22"/>
          <w:szCs w:val="22"/>
          <w:lang w:val="en-GB"/>
        </w:rPr>
        <w:t>s</w:t>
      </w:r>
      <w:r w:rsidR="00381A64" w:rsidRPr="0082632D">
        <w:rPr>
          <w:rFonts w:ascii="Arial" w:eastAsia="Arial" w:hAnsi="Arial" w:cs="Arial"/>
          <w:sz w:val="22"/>
          <w:szCs w:val="22"/>
          <w:lang w:val="en-GB"/>
        </w:rPr>
        <w:t xml:space="preserve">. The first half of the year </w:t>
      </w:r>
      <w:r w:rsidR="0035104C" w:rsidRPr="0082632D">
        <w:rPr>
          <w:rFonts w:ascii="Arial" w:eastAsia="Arial" w:hAnsi="Arial" w:cs="Arial"/>
          <w:sz w:val="22"/>
          <w:szCs w:val="22"/>
          <w:lang w:val="en-GB"/>
        </w:rPr>
        <w:t xml:space="preserve">saw only one </w:t>
      </w:r>
      <w:r w:rsidR="001C3CB9">
        <w:rPr>
          <w:rFonts w:ascii="Arial" w:eastAsia="Arial" w:hAnsi="Arial" w:cs="Arial"/>
          <w:sz w:val="22"/>
          <w:szCs w:val="22"/>
          <w:lang w:val="en-GB"/>
        </w:rPr>
        <w:t>major</w:t>
      </w:r>
      <w:r w:rsidR="0035104C" w:rsidRPr="0082632D">
        <w:rPr>
          <w:rFonts w:ascii="Arial" w:eastAsia="Arial" w:hAnsi="Arial" w:cs="Arial"/>
          <w:sz w:val="22"/>
          <w:szCs w:val="22"/>
          <w:lang w:val="en-GB"/>
        </w:rPr>
        <w:t xml:space="preserve"> transaction </w:t>
      </w:r>
      <w:r w:rsidR="007D0C90" w:rsidRPr="0082632D">
        <w:rPr>
          <w:rFonts w:ascii="Arial" w:eastAsia="Arial" w:hAnsi="Arial" w:cs="Arial"/>
          <w:sz w:val="22"/>
          <w:szCs w:val="22"/>
          <w:lang w:val="en-GB"/>
        </w:rPr>
        <w:t>exceeding</w:t>
      </w:r>
      <w:r w:rsidR="00F2363B" w:rsidRPr="0082632D">
        <w:rPr>
          <w:rFonts w:ascii="Arial" w:eastAsia="Arial" w:hAnsi="Arial" w:cs="Arial"/>
          <w:sz w:val="22"/>
          <w:szCs w:val="22"/>
          <w:lang w:val="en-GB"/>
        </w:rPr>
        <w:t xml:space="preserve"> EUR 250 million</w:t>
      </w:r>
      <w:r w:rsidR="00797F60" w:rsidRPr="0082632D">
        <w:rPr>
          <w:rFonts w:cstheme="minorBidi"/>
          <w:sz w:val="22"/>
          <w:szCs w:val="22"/>
          <w:lang w:val="en-GB"/>
        </w:rPr>
        <w:t>.</w:t>
      </w:r>
    </w:p>
    <w:p w14:paraId="68F4CEF0" w14:textId="77777777" w:rsidR="00797F60" w:rsidRPr="0082632D" w:rsidRDefault="00797F60" w:rsidP="00797F60">
      <w:pPr>
        <w:rPr>
          <w:rFonts w:cstheme="minorBidi"/>
          <w:sz w:val="22"/>
          <w:szCs w:val="22"/>
          <w:lang w:val="en-GB"/>
        </w:rPr>
      </w:pPr>
    </w:p>
    <w:p w14:paraId="12B3AC20" w14:textId="77777777" w:rsidR="00797F60" w:rsidRPr="0082632D" w:rsidRDefault="007D0C90" w:rsidP="00797F60">
      <w:pPr>
        <w:rPr>
          <w:rFonts w:cstheme="minorHAnsi"/>
          <w:b/>
          <w:bCs/>
          <w:sz w:val="22"/>
          <w:szCs w:val="22"/>
          <w:lang w:val="en-GB"/>
        </w:rPr>
      </w:pPr>
      <w:r w:rsidRPr="0082632D">
        <w:rPr>
          <w:rFonts w:cstheme="minorHAnsi"/>
          <w:i/>
          <w:iCs/>
          <w:sz w:val="22"/>
          <w:szCs w:val="22"/>
          <w:lang w:val="en-GB"/>
        </w:rPr>
        <w:lastRenderedPageBreak/>
        <w:t>“</w:t>
      </w:r>
      <w:r w:rsidR="00626CFD" w:rsidRPr="0082632D">
        <w:rPr>
          <w:rFonts w:cstheme="minorHAnsi"/>
          <w:i/>
          <w:iCs/>
          <w:sz w:val="22"/>
          <w:szCs w:val="22"/>
          <w:lang w:val="en-GB"/>
        </w:rPr>
        <w:t xml:space="preserve">The second half of the year is expected to </w:t>
      </w:r>
      <w:r w:rsidRPr="0082632D">
        <w:rPr>
          <w:rFonts w:cstheme="minorHAnsi"/>
          <w:i/>
          <w:iCs/>
          <w:sz w:val="22"/>
          <w:szCs w:val="22"/>
          <w:lang w:val="en-GB"/>
        </w:rPr>
        <w:t>bring</w:t>
      </w:r>
      <w:r w:rsidR="00626CFD" w:rsidRPr="0082632D">
        <w:rPr>
          <w:rFonts w:cstheme="minorHAnsi"/>
          <w:i/>
          <w:iCs/>
          <w:sz w:val="22"/>
          <w:szCs w:val="22"/>
          <w:lang w:val="en-GB"/>
        </w:rPr>
        <w:t xml:space="preserve"> a</w:t>
      </w:r>
      <w:r w:rsidR="00413196" w:rsidRPr="0082632D">
        <w:rPr>
          <w:rFonts w:cstheme="minorHAnsi"/>
          <w:i/>
          <w:iCs/>
          <w:sz w:val="22"/>
          <w:szCs w:val="22"/>
          <w:lang w:val="en-GB"/>
        </w:rPr>
        <w:t xml:space="preserve"> gradual market recovery, supported by anticipated interest rate cut</w:t>
      </w:r>
      <w:r w:rsidRPr="0082632D">
        <w:rPr>
          <w:rFonts w:cstheme="minorHAnsi"/>
          <w:i/>
          <w:iCs/>
          <w:sz w:val="22"/>
          <w:szCs w:val="22"/>
          <w:lang w:val="en-GB"/>
        </w:rPr>
        <w:t>s</w:t>
      </w:r>
      <w:r w:rsidR="00413196" w:rsidRPr="0082632D">
        <w:rPr>
          <w:rFonts w:cstheme="minorHAnsi"/>
          <w:i/>
          <w:iCs/>
          <w:sz w:val="22"/>
          <w:szCs w:val="22"/>
          <w:lang w:val="en-GB"/>
        </w:rPr>
        <w:t xml:space="preserve"> by central banks. This</w:t>
      </w:r>
      <w:r w:rsidR="0095252B" w:rsidRPr="0082632D">
        <w:rPr>
          <w:rFonts w:cstheme="minorHAnsi"/>
          <w:i/>
          <w:iCs/>
          <w:sz w:val="22"/>
          <w:szCs w:val="22"/>
          <w:lang w:val="en-GB"/>
        </w:rPr>
        <w:t xml:space="preserve"> is likely to </w:t>
      </w:r>
      <w:r w:rsidRPr="0082632D">
        <w:rPr>
          <w:rFonts w:cstheme="minorHAnsi"/>
          <w:i/>
          <w:iCs/>
          <w:sz w:val="22"/>
          <w:szCs w:val="22"/>
          <w:lang w:val="en-GB"/>
        </w:rPr>
        <w:t xml:space="preserve">lead to </w:t>
      </w:r>
      <w:r w:rsidR="0095252B" w:rsidRPr="0082632D">
        <w:rPr>
          <w:rFonts w:cstheme="minorHAnsi"/>
          <w:i/>
          <w:iCs/>
          <w:sz w:val="22"/>
          <w:szCs w:val="22"/>
          <w:lang w:val="en-GB"/>
        </w:rPr>
        <w:t>yield compression and increased attractiveness of real estate as a</w:t>
      </w:r>
      <w:r w:rsidR="00410F23" w:rsidRPr="0082632D">
        <w:rPr>
          <w:rFonts w:cstheme="minorHAnsi"/>
          <w:i/>
          <w:iCs/>
          <w:sz w:val="22"/>
          <w:szCs w:val="22"/>
          <w:lang w:val="en-GB"/>
        </w:rPr>
        <w:t>n asset class</w:t>
      </w:r>
      <w:r w:rsidR="00DF7667" w:rsidRPr="0082632D">
        <w:rPr>
          <w:rFonts w:cstheme="minorHAnsi"/>
          <w:i/>
          <w:iCs/>
          <w:sz w:val="22"/>
          <w:szCs w:val="22"/>
          <w:lang w:val="en-GB"/>
        </w:rPr>
        <w:t>,”</w:t>
      </w:r>
      <w:r w:rsidR="00797F60" w:rsidRPr="0082632D">
        <w:rPr>
          <w:rFonts w:cstheme="minorHAnsi"/>
          <w:sz w:val="22"/>
          <w:szCs w:val="22"/>
          <w:lang w:val="en-GB"/>
        </w:rPr>
        <w:t xml:space="preserve"> </w:t>
      </w:r>
      <w:r w:rsidR="00DF7667" w:rsidRPr="0082632D">
        <w:rPr>
          <w:rFonts w:cstheme="minorHAnsi"/>
          <w:sz w:val="22"/>
          <w:szCs w:val="22"/>
          <w:lang w:val="en-GB"/>
        </w:rPr>
        <w:t>comments</w:t>
      </w:r>
      <w:r w:rsidR="00797F60" w:rsidRPr="0082632D">
        <w:rPr>
          <w:rFonts w:cstheme="minorHAnsi"/>
          <w:sz w:val="22"/>
          <w:szCs w:val="22"/>
          <w:lang w:val="en-GB"/>
        </w:rPr>
        <w:t xml:space="preserve"> </w:t>
      </w:r>
      <w:r w:rsidR="00797F60" w:rsidRPr="0082632D">
        <w:rPr>
          <w:rFonts w:cstheme="minorHAnsi"/>
          <w:b/>
          <w:bCs/>
          <w:sz w:val="22"/>
          <w:szCs w:val="22"/>
          <w:lang w:val="en-GB"/>
        </w:rPr>
        <w:t xml:space="preserve">Mateusz </w:t>
      </w:r>
      <w:proofErr w:type="spellStart"/>
      <w:r w:rsidR="00797F60" w:rsidRPr="0082632D">
        <w:rPr>
          <w:rFonts w:cstheme="minorHAnsi"/>
          <w:b/>
          <w:bCs/>
          <w:sz w:val="22"/>
          <w:szCs w:val="22"/>
          <w:lang w:val="en-GB"/>
        </w:rPr>
        <w:t>Skubiszewski</w:t>
      </w:r>
      <w:proofErr w:type="spellEnd"/>
      <w:r w:rsidR="00797F60" w:rsidRPr="0082632D">
        <w:rPr>
          <w:rFonts w:cstheme="minorHAnsi"/>
          <w:b/>
          <w:bCs/>
          <w:sz w:val="22"/>
          <w:szCs w:val="22"/>
          <w:lang w:val="en-GB"/>
        </w:rPr>
        <w:t>.</w:t>
      </w:r>
    </w:p>
    <w:p w14:paraId="11DF006C" w14:textId="77777777" w:rsidR="00797F60" w:rsidRPr="0082632D" w:rsidRDefault="00797F60" w:rsidP="00797F60">
      <w:pPr>
        <w:rPr>
          <w:rFonts w:cstheme="minorBidi"/>
          <w:sz w:val="22"/>
          <w:szCs w:val="22"/>
          <w:lang w:val="en-GB"/>
        </w:rPr>
      </w:pPr>
    </w:p>
    <w:p w14:paraId="331FFCF0" w14:textId="77777777" w:rsidR="00797F60" w:rsidRPr="0082632D" w:rsidRDefault="00AF7D71" w:rsidP="00797F60">
      <w:pPr>
        <w:rPr>
          <w:rFonts w:cstheme="minorHAnsi"/>
          <w:b/>
          <w:bCs/>
          <w:color w:val="00A76C" w:themeColor="accent1"/>
          <w:sz w:val="22"/>
          <w:szCs w:val="22"/>
          <w:lang w:val="en-GB"/>
        </w:rPr>
      </w:pPr>
      <w:r w:rsidRPr="0082632D">
        <w:rPr>
          <w:rFonts w:cstheme="minorHAnsi"/>
          <w:b/>
          <w:bCs/>
          <w:color w:val="00A76C" w:themeColor="accent1"/>
          <w:sz w:val="22"/>
          <w:szCs w:val="22"/>
          <w:lang w:val="en-GB"/>
        </w:rPr>
        <w:t>Small-ticket transactions</w:t>
      </w:r>
      <w:r w:rsidR="00E82A3E" w:rsidRPr="0082632D">
        <w:rPr>
          <w:rFonts w:cstheme="minorHAnsi"/>
          <w:b/>
          <w:bCs/>
          <w:color w:val="00A76C" w:themeColor="accent1"/>
          <w:sz w:val="22"/>
          <w:szCs w:val="22"/>
          <w:lang w:val="en-GB"/>
        </w:rPr>
        <w:t xml:space="preserve"> </w:t>
      </w:r>
      <w:r w:rsidR="00067519" w:rsidRPr="0082632D">
        <w:rPr>
          <w:rFonts w:cstheme="minorHAnsi"/>
          <w:b/>
          <w:bCs/>
          <w:color w:val="00A76C" w:themeColor="accent1"/>
          <w:sz w:val="22"/>
          <w:szCs w:val="22"/>
          <w:lang w:val="en-GB"/>
        </w:rPr>
        <w:t>continue to ride high</w:t>
      </w:r>
    </w:p>
    <w:p w14:paraId="6D374486" w14:textId="77777777" w:rsidR="00797F60" w:rsidRPr="0082632D" w:rsidRDefault="00797F60" w:rsidP="00797F60">
      <w:pPr>
        <w:rPr>
          <w:rFonts w:cstheme="minorHAnsi"/>
          <w:b/>
          <w:bCs/>
          <w:color w:val="00A76C" w:themeColor="accent1"/>
          <w:sz w:val="22"/>
          <w:szCs w:val="22"/>
          <w:lang w:val="en-GB"/>
        </w:rPr>
      </w:pPr>
    </w:p>
    <w:p w14:paraId="7C4CB180" w14:textId="77777777" w:rsidR="00CB1E0B" w:rsidRPr="0082632D" w:rsidRDefault="00593201" w:rsidP="005B0004">
      <w:pPr>
        <w:rPr>
          <w:rFonts w:cstheme="minorBidi"/>
          <w:sz w:val="22"/>
          <w:szCs w:val="22"/>
          <w:lang w:val="en-GB"/>
        </w:rPr>
      </w:pPr>
      <w:r w:rsidRPr="0082632D">
        <w:rPr>
          <w:rFonts w:cstheme="minorBidi"/>
          <w:sz w:val="22"/>
          <w:szCs w:val="22"/>
          <w:lang w:val="en-GB"/>
        </w:rPr>
        <w:t xml:space="preserve">Analysis of </w:t>
      </w:r>
      <w:r w:rsidR="00F15D9E" w:rsidRPr="0082632D">
        <w:rPr>
          <w:rFonts w:cstheme="minorBidi"/>
          <w:sz w:val="22"/>
          <w:szCs w:val="22"/>
          <w:lang w:val="en-GB"/>
        </w:rPr>
        <w:t xml:space="preserve">year-to-date </w:t>
      </w:r>
      <w:r w:rsidR="00553145" w:rsidRPr="0082632D">
        <w:rPr>
          <w:rFonts w:cstheme="minorBidi"/>
          <w:sz w:val="22"/>
          <w:szCs w:val="22"/>
          <w:lang w:val="en-GB"/>
        </w:rPr>
        <w:t xml:space="preserve">investment volumes shows that </w:t>
      </w:r>
      <w:r w:rsidR="007262E9" w:rsidRPr="0082632D">
        <w:rPr>
          <w:rFonts w:cstheme="minorBidi"/>
          <w:sz w:val="22"/>
          <w:szCs w:val="22"/>
          <w:lang w:val="en-GB"/>
        </w:rPr>
        <w:t xml:space="preserve">activity was the strongest in the </w:t>
      </w:r>
      <w:r w:rsidR="008B3E94" w:rsidRPr="0082632D">
        <w:rPr>
          <w:rFonts w:cstheme="minorBidi"/>
          <w:sz w:val="22"/>
          <w:szCs w:val="22"/>
          <w:lang w:val="en-GB"/>
        </w:rPr>
        <w:t>EUR</w:t>
      </w:r>
      <w:r w:rsidR="00797F60" w:rsidRPr="0082632D">
        <w:rPr>
          <w:rFonts w:cstheme="minorBidi"/>
          <w:sz w:val="22"/>
          <w:szCs w:val="22"/>
          <w:lang w:val="en-GB"/>
        </w:rPr>
        <w:t xml:space="preserve"> 40</w:t>
      </w:r>
      <w:r w:rsidR="008B3E94" w:rsidRPr="0082632D">
        <w:rPr>
          <w:rFonts w:cstheme="minorBidi"/>
          <w:sz w:val="22"/>
          <w:szCs w:val="22"/>
          <w:lang w:val="en-GB"/>
        </w:rPr>
        <w:t>–</w:t>
      </w:r>
      <w:r w:rsidR="00797F60" w:rsidRPr="0082632D">
        <w:rPr>
          <w:rFonts w:cstheme="minorBidi"/>
          <w:sz w:val="22"/>
          <w:szCs w:val="22"/>
          <w:lang w:val="en-GB"/>
        </w:rPr>
        <w:t xml:space="preserve">100 </w:t>
      </w:r>
      <w:r w:rsidR="008B3E94" w:rsidRPr="0082632D">
        <w:rPr>
          <w:rFonts w:cstheme="minorBidi"/>
          <w:sz w:val="22"/>
          <w:szCs w:val="22"/>
          <w:lang w:val="en-GB"/>
        </w:rPr>
        <w:t xml:space="preserve">million </w:t>
      </w:r>
      <w:r w:rsidR="001F11F9" w:rsidRPr="0082632D">
        <w:rPr>
          <w:rFonts w:cstheme="minorBidi"/>
          <w:sz w:val="22"/>
          <w:szCs w:val="22"/>
          <w:lang w:val="en-GB"/>
        </w:rPr>
        <w:t>segment</w:t>
      </w:r>
      <w:r w:rsidR="00AA62D1" w:rsidRPr="0082632D">
        <w:rPr>
          <w:rFonts w:cstheme="minorBidi"/>
          <w:sz w:val="22"/>
          <w:szCs w:val="22"/>
          <w:lang w:val="en-GB"/>
        </w:rPr>
        <w:t xml:space="preserve">, totalling EUR 769 million </w:t>
      </w:r>
      <w:r w:rsidR="00B202FC" w:rsidRPr="0082632D">
        <w:rPr>
          <w:rFonts w:cstheme="minorBidi"/>
          <w:sz w:val="22"/>
          <w:szCs w:val="22"/>
          <w:lang w:val="en-GB"/>
        </w:rPr>
        <w:t xml:space="preserve">– </w:t>
      </w:r>
      <w:r w:rsidR="00AA62D1" w:rsidRPr="0082632D">
        <w:rPr>
          <w:rFonts w:cstheme="minorBidi"/>
          <w:sz w:val="22"/>
          <w:szCs w:val="22"/>
          <w:lang w:val="en-GB"/>
        </w:rPr>
        <w:t>a 137% increase year-</w:t>
      </w:r>
      <w:r w:rsidR="007976C2" w:rsidRPr="0082632D">
        <w:rPr>
          <w:rFonts w:cstheme="minorBidi"/>
          <w:sz w:val="22"/>
          <w:szCs w:val="22"/>
          <w:lang w:val="en-GB"/>
        </w:rPr>
        <w:t xml:space="preserve">on-year. Transactions up to EUR 20 million </w:t>
      </w:r>
      <w:r w:rsidR="00B202FC" w:rsidRPr="0082632D">
        <w:rPr>
          <w:rFonts w:cstheme="minorBidi"/>
          <w:sz w:val="22"/>
          <w:szCs w:val="22"/>
          <w:lang w:val="en-GB"/>
        </w:rPr>
        <w:t>reached</w:t>
      </w:r>
      <w:r w:rsidR="007976C2" w:rsidRPr="0082632D">
        <w:rPr>
          <w:rFonts w:cstheme="minorBidi"/>
          <w:sz w:val="22"/>
          <w:szCs w:val="22"/>
          <w:lang w:val="en-GB"/>
        </w:rPr>
        <w:t xml:space="preserve"> EUR 293 million, down 16% </w:t>
      </w:r>
      <w:r w:rsidR="00B202FC" w:rsidRPr="0082632D">
        <w:rPr>
          <w:rFonts w:cstheme="minorBidi"/>
          <w:sz w:val="22"/>
          <w:szCs w:val="22"/>
          <w:lang w:val="en-GB"/>
        </w:rPr>
        <w:t>compared to the same period last year</w:t>
      </w:r>
      <w:r w:rsidR="007976C2" w:rsidRPr="0082632D">
        <w:rPr>
          <w:rFonts w:cstheme="minorBidi"/>
          <w:sz w:val="22"/>
          <w:szCs w:val="22"/>
          <w:lang w:val="en-GB"/>
        </w:rPr>
        <w:t xml:space="preserve">. </w:t>
      </w:r>
      <w:r w:rsidR="00861590" w:rsidRPr="0082632D">
        <w:rPr>
          <w:rFonts w:cstheme="minorBidi"/>
          <w:sz w:val="22"/>
          <w:szCs w:val="22"/>
          <w:lang w:val="en-GB"/>
        </w:rPr>
        <w:t>The largest deals</w:t>
      </w:r>
      <w:r w:rsidR="00B202FC" w:rsidRPr="0082632D">
        <w:rPr>
          <w:rFonts w:cstheme="minorBidi"/>
          <w:sz w:val="22"/>
          <w:szCs w:val="22"/>
          <w:lang w:val="en-GB"/>
        </w:rPr>
        <w:t>, exceeding</w:t>
      </w:r>
      <w:r w:rsidR="00861590" w:rsidRPr="0082632D">
        <w:rPr>
          <w:rFonts w:cstheme="minorBidi"/>
          <w:sz w:val="22"/>
          <w:szCs w:val="22"/>
          <w:lang w:val="en-GB"/>
        </w:rPr>
        <w:t xml:space="preserve"> EUR 100 million</w:t>
      </w:r>
      <w:r w:rsidR="00B202FC" w:rsidRPr="0082632D">
        <w:rPr>
          <w:rFonts w:cstheme="minorBidi"/>
          <w:sz w:val="22"/>
          <w:szCs w:val="22"/>
          <w:lang w:val="en-GB"/>
        </w:rPr>
        <w:t>,</w:t>
      </w:r>
      <w:r w:rsidR="00861590" w:rsidRPr="0082632D">
        <w:rPr>
          <w:rFonts w:cstheme="minorBidi"/>
          <w:sz w:val="22"/>
          <w:szCs w:val="22"/>
          <w:lang w:val="en-GB"/>
        </w:rPr>
        <w:t xml:space="preserve"> totalled EUR 254 million, </w:t>
      </w:r>
      <w:r w:rsidR="00B202FC" w:rsidRPr="0082632D">
        <w:rPr>
          <w:rFonts w:cstheme="minorBidi"/>
          <w:sz w:val="22"/>
          <w:szCs w:val="22"/>
          <w:lang w:val="en-GB"/>
        </w:rPr>
        <w:t xml:space="preserve">marking </w:t>
      </w:r>
      <w:r w:rsidR="00861590" w:rsidRPr="0082632D">
        <w:rPr>
          <w:rFonts w:cstheme="minorBidi"/>
          <w:sz w:val="22"/>
          <w:szCs w:val="22"/>
          <w:lang w:val="en-GB"/>
        </w:rPr>
        <w:t>a</w:t>
      </w:r>
      <w:r w:rsidR="00861BCA" w:rsidRPr="0082632D">
        <w:rPr>
          <w:rFonts w:cstheme="minorBidi"/>
          <w:sz w:val="22"/>
          <w:szCs w:val="22"/>
          <w:lang w:val="en-GB"/>
        </w:rPr>
        <w:t xml:space="preserve"> 65% year-on-year decrease. This clearly </w:t>
      </w:r>
      <w:r w:rsidR="00032CCB" w:rsidRPr="0082632D">
        <w:rPr>
          <w:rFonts w:cstheme="minorBidi"/>
          <w:sz w:val="22"/>
          <w:szCs w:val="22"/>
          <w:lang w:val="en-GB"/>
        </w:rPr>
        <w:t>reflects</w:t>
      </w:r>
      <w:r w:rsidR="00861BCA" w:rsidRPr="0082632D">
        <w:rPr>
          <w:rFonts w:cstheme="minorBidi"/>
          <w:sz w:val="22"/>
          <w:szCs w:val="22"/>
          <w:lang w:val="en-GB"/>
        </w:rPr>
        <w:t xml:space="preserve"> investor preference </w:t>
      </w:r>
      <w:r w:rsidR="00700A67" w:rsidRPr="0082632D">
        <w:rPr>
          <w:rFonts w:cstheme="minorBidi"/>
          <w:sz w:val="22"/>
          <w:szCs w:val="22"/>
          <w:lang w:val="en-GB"/>
        </w:rPr>
        <w:t>for lower</w:t>
      </w:r>
      <w:r w:rsidR="00032CCB" w:rsidRPr="0082632D">
        <w:rPr>
          <w:rFonts w:cstheme="minorBidi"/>
          <w:sz w:val="22"/>
          <w:szCs w:val="22"/>
          <w:lang w:val="en-GB"/>
        </w:rPr>
        <w:t>-</w:t>
      </w:r>
      <w:r w:rsidR="00700A67" w:rsidRPr="0082632D">
        <w:rPr>
          <w:rFonts w:cstheme="minorBidi"/>
          <w:sz w:val="22"/>
          <w:szCs w:val="22"/>
          <w:lang w:val="en-GB"/>
        </w:rPr>
        <w:t>risk</w:t>
      </w:r>
      <w:r w:rsidR="00032CCB" w:rsidRPr="0082632D">
        <w:rPr>
          <w:rFonts w:cstheme="minorBidi"/>
          <w:sz w:val="22"/>
          <w:szCs w:val="22"/>
          <w:lang w:val="en-GB"/>
        </w:rPr>
        <w:t>,</w:t>
      </w:r>
      <w:r w:rsidR="00700A67" w:rsidRPr="0082632D">
        <w:rPr>
          <w:rFonts w:cstheme="minorBidi"/>
          <w:sz w:val="22"/>
          <w:szCs w:val="22"/>
          <w:lang w:val="en-GB"/>
        </w:rPr>
        <w:t xml:space="preserve"> more predictable </w:t>
      </w:r>
      <w:r w:rsidR="00003532" w:rsidRPr="0082632D">
        <w:rPr>
          <w:rFonts w:cstheme="minorBidi"/>
          <w:sz w:val="22"/>
          <w:szCs w:val="22"/>
          <w:lang w:val="en-GB"/>
        </w:rPr>
        <w:t>assets</w:t>
      </w:r>
      <w:r w:rsidR="72163BDE" w:rsidRPr="0082632D">
        <w:rPr>
          <w:rFonts w:cstheme="minorBidi"/>
          <w:sz w:val="22"/>
          <w:szCs w:val="22"/>
          <w:lang w:val="en-GB"/>
        </w:rPr>
        <w:t>.</w:t>
      </w:r>
    </w:p>
    <w:p w14:paraId="25428033" w14:textId="77777777" w:rsidR="00A01EEC" w:rsidRPr="0082632D" w:rsidRDefault="00A01EEC" w:rsidP="7EEA7536">
      <w:pPr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en-GB"/>
        </w:rPr>
      </w:pPr>
    </w:p>
    <w:p w14:paraId="033CF262" w14:textId="77777777" w:rsidR="213A03D0" w:rsidRPr="0082632D" w:rsidRDefault="00A966D1" w:rsidP="7EEA7536">
      <w:pPr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en-GB"/>
        </w:rPr>
      </w:pPr>
      <w:r w:rsidRPr="0082632D"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en-GB"/>
        </w:rPr>
        <w:t>Domestic capital</w:t>
      </w:r>
      <w:r w:rsidR="008148F1" w:rsidRPr="0082632D"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en-GB"/>
        </w:rPr>
        <w:t xml:space="preserve"> </w:t>
      </w:r>
      <w:r w:rsidR="00E830F1" w:rsidRPr="0082632D">
        <w:rPr>
          <w:rFonts w:ascii="Arial" w:eastAsia="Arial" w:hAnsi="Arial" w:cs="Arial"/>
          <w:b/>
          <w:bCs/>
          <w:color w:val="00A76C" w:themeColor="accent6"/>
          <w:sz w:val="22"/>
          <w:szCs w:val="22"/>
          <w:lang w:val="en-GB"/>
        </w:rPr>
        <w:t>is on the rise</w:t>
      </w:r>
    </w:p>
    <w:p w14:paraId="542B4283" w14:textId="77777777" w:rsidR="00EF57B2" w:rsidRPr="0082632D" w:rsidRDefault="00EF57B2" w:rsidP="005B0004">
      <w:pPr>
        <w:rPr>
          <w:rFonts w:cstheme="minorHAnsi"/>
          <w:sz w:val="22"/>
          <w:szCs w:val="22"/>
          <w:lang w:val="en-GB"/>
        </w:rPr>
      </w:pPr>
    </w:p>
    <w:p w14:paraId="1AA37C2D" w14:textId="77777777" w:rsidR="00EF57B2" w:rsidRPr="0082632D" w:rsidRDefault="001E7EA7" w:rsidP="00EF57B2">
      <w:pPr>
        <w:rPr>
          <w:rFonts w:cstheme="minorHAnsi"/>
          <w:sz w:val="22"/>
          <w:szCs w:val="22"/>
          <w:lang w:val="en-GB"/>
        </w:rPr>
      </w:pPr>
      <w:r w:rsidRPr="0082632D">
        <w:rPr>
          <w:rFonts w:cstheme="minorHAnsi"/>
          <w:sz w:val="22"/>
          <w:szCs w:val="22"/>
          <w:lang w:val="en-GB"/>
        </w:rPr>
        <w:t xml:space="preserve">European capital accounted for the largest share of </w:t>
      </w:r>
      <w:r w:rsidR="00BC3ED5" w:rsidRPr="0082632D">
        <w:rPr>
          <w:rFonts w:cstheme="minorHAnsi"/>
          <w:sz w:val="22"/>
          <w:szCs w:val="22"/>
          <w:lang w:val="en-GB"/>
        </w:rPr>
        <w:t>investment volume since the beginning of the year</w:t>
      </w:r>
      <w:r w:rsidR="000241F0" w:rsidRPr="0082632D">
        <w:rPr>
          <w:rFonts w:cstheme="minorHAnsi"/>
          <w:sz w:val="22"/>
          <w:szCs w:val="22"/>
          <w:lang w:val="en-GB"/>
        </w:rPr>
        <w:t>,</w:t>
      </w:r>
      <w:r w:rsidR="00BC3ED5" w:rsidRPr="0082632D">
        <w:rPr>
          <w:rFonts w:cstheme="minorHAnsi"/>
          <w:sz w:val="22"/>
          <w:szCs w:val="22"/>
          <w:lang w:val="en-GB"/>
        </w:rPr>
        <w:t xml:space="preserve"> at 59%</w:t>
      </w:r>
      <w:r w:rsidR="00595271" w:rsidRPr="0082632D">
        <w:rPr>
          <w:rFonts w:cstheme="minorHAnsi"/>
          <w:sz w:val="22"/>
          <w:szCs w:val="22"/>
          <w:lang w:val="en-GB"/>
        </w:rPr>
        <w:t xml:space="preserve">, followed by US investment funds with 23%. </w:t>
      </w:r>
      <w:r w:rsidR="00032B41" w:rsidRPr="0082632D">
        <w:rPr>
          <w:rFonts w:cstheme="minorHAnsi"/>
          <w:sz w:val="22"/>
          <w:szCs w:val="22"/>
          <w:lang w:val="en-GB"/>
        </w:rPr>
        <w:t>Investors from the Middle East contributed 12%, while African</w:t>
      </w:r>
      <w:r w:rsidR="00D23CAE" w:rsidRPr="0082632D">
        <w:rPr>
          <w:rFonts w:cstheme="minorHAnsi"/>
          <w:sz w:val="22"/>
          <w:szCs w:val="22"/>
          <w:lang w:val="en-GB"/>
        </w:rPr>
        <w:t>-based capital made up 2% of the total</w:t>
      </w:r>
      <w:r w:rsidR="000C6498" w:rsidRPr="0082632D">
        <w:rPr>
          <w:rFonts w:cstheme="minorHAnsi"/>
          <w:sz w:val="22"/>
          <w:szCs w:val="22"/>
          <w:lang w:val="en-GB"/>
        </w:rPr>
        <w:t>.</w:t>
      </w:r>
    </w:p>
    <w:p w14:paraId="0CDF9A00" w14:textId="77777777" w:rsidR="00595271" w:rsidRPr="0082632D" w:rsidRDefault="00595271" w:rsidP="007B63EB">
      <w:pPr>
        <w:rPr>
          <w:rFonts w:cstheme="minorBidi"/>
          <w:sz w:val="22"/>
          <w:szCs w:val="22"/>
          <w:lang w:val="en-GB"/>
        </w:rPr>
      </w:pPr>
    </w:p>
    <w:p w14:paraId="7923A8B2" w14:textId="77777777" w:rsidR="007B63EB" w:rsidRPr="0082632D" w:rsidRDefault="00D23CAE" w:rsidP="007B63EB">
      <w:pPr>
        <w:rPr>
          <w:rFonts w:cstheme="minorBidi"/>
          <w:sz w:val="22"/>
          <w:szCs w:val="22"/>
          <w:lang w:val="en-GB"/>
        </w:rPr>
      </w:pPr>
      <w:r w:rsidRPr="0082632D">
        <w:rPr>
          <w:rFonts w:cstheme="minorBidi"/>
          <w:sz w:val="22"/>
          <w:szCs w:val="22"/>
          <w:lang w:val="en-GB"/>
        </w:rPr>
        <w:t xml:space="preserve">According to </w:t>
      </w:r>
      <w:r w:rsidR="00EF57B2" w:rsidRPr="0082632D">
        <w:rPr>
          <w:rFonts w:cstheme="minorBidi"/>
          <w:sz w:val="22"/>
          <w:szCs w:val="22"/>
          <w:lang w:val="en-GB"/>
        </w:rPr>
        <w:t>BNP Paribas Real Estate Poland</w:t>
      </w:r>
      <w:r w:rsidR="00E60A8C" w:rsidRPr="0082632D">
        <w:rPr>
          <w:rFonts w:cstheme="minorBidi"/>
          <w:sz w:val="22"/>
          <w:szCs w:val="22"/>
          <w:lang w:val="en-GB"/>
        </w:rPr>
        <w:t>,</w:t>
      </w:r>
      <w:r w:rsidR="00EF57B2" w:rsidRPr="0082632D">
        <w:rPr>
          <w:rFonts w:cstheme="minorBidi"/>
          <w:sz w:val="22"/>
          <w:szCs w:val="22"/>
          <w:lang w:val="en-GB"/>
        </w:rPr>
        <w:t xml:space="preserve"> </w:t>
      </w:r>
      <w:r w:rsidR="00BF708A" w:rsidRPr="0082632D">
        <w:rPr>
          <w:rFonts w:cstheme="minorBidi"/>
          <w:sz w:val="22"/>
          <w:szCs w:val="22"/>
          <w:lang w:val="en-GB"/>
        </w:rPr>
        <w:t>domestic investors have significantly increased their market share</w:t>
      </w:r>
      <w:r w:rsidR="00122638">
        <w:rPr>
          <w:rFonts w:cstheme="minorBidi"/>
          <w:sz w:val="22"/>
          <w:szCs w:val="22"/>
          <w:lang w:val="en-GB"/>
        </w:rPr>
        <w:t xml:space="preserve"> since the</w:t>
      </w:r>
      <w:r w:rsidR="00022EAE">
        <w:rPr>
          <w:rFonts w:cstheme="minorBidi"/>
          <w:sz w:val="22"/>
          <w:szCs w:val="22"/>
          <w:lang w:val="en-GB"/>
        </w:rPr>
        <w:t xml:space="preserve"> beginning of the year</w:t>
      </w:r>
      <w:r w:rsidR="00BF708A" w:rsidRPr="0082632D">
        <w:rPr>
          <w:rFonts w:cstheme="minorBidi"/>
          <w:sz w:val="22"/>
          <w:szCs w:val="22"/>
          <w:lang w:val="en-GB"/>
        </w:rPr>
        <w:t xml:space="preserve">. </w:t>
      </w:r>
      <w:r w:rsidR="00365164" w:rsidRPr="0082632D">
        <w:rPr>
          <w:rFonts w:cstheme="minorBidi"/>
          <w:sz w:val="22"/>
          <w:szCs w:val="22"/>
          <w:lang w:val="en-GB"/>
        </w:rPr>
        <w:t xml:space="preserve">Polish </w:t>
      </w:r>
      <w:r w:rsidR="000F3AA4">
        <w:rPr>
          <w:rFonts w:cstheme="minorBidi"/>
          <w:sz w:val="22"/>
          <w:szCs w:val="22"/>
          <w:lang w:val="en-GB"/>
        </w:rPr>
        <w:t>investors</w:t>
      </w:r>
      <w:r w:rsidR="004A76A3" w:rsidRPr="0082632D">
        <w:rPr>
          <w:rFonts w:cstheme="minorBidi"/>
          <w:sz w:val="22"/>
          <w:szCs w:val="22"/>
          <w:lang w:val="en-GB"/>
        </w:rPr>
        <w:t xml:space="preserve"> are playing</w:t>
      </w:r>
      <w:r w:rsidR="00365164" w:rsidRPr="0082632D">
        <w:rPr>
          <w:rFonts w:cstheme="minorBidi"/>
          <w:sz w:val="22"/>
          <w:szCs w:val="22"/>
          <w:lang w:val="en-GB"/>
        </w:rPr>
        <w:t xml:space="preserve"> an increasingly important role</w:t>
      </w:r>
      <w:r w:rsidR="00E075B7" w:rsidRPr="0082632D">
        <w:rPr>
          <w:rFonts w:cstheme="minorBidi"/>
          <w:sz w:val="22"/>
          <w:szCs w:val="22"/>
          <w:lang w:val="en-GB"/>
        </w:rPr>
        <w:t xml:space="preserve"> in </w:t>
      </w:r>
      <w:r w:rsidR="004A76A3" w:rsidRPr="0082632D">
        <w:rPr>
          <w:rFonts w:cstheme="minorBidi"/>
          <w:sz w:val="22"/>
          <w:szCs w:val="22"/>
          <w:lang w:val="en-GB"/>
        </w:rPr>
        <w:t>overall</w:t>
      </w:r>
      <w:r w:rsidR="00E075B7" w:rsidRPr="0082632D">
        <w:rPr>
          <w:rFonts w:cstheme="minorBidi"/>
          <w:sz w:val="22"/>
          <w:szCs w:val="22"/>
          <w:lang w:val="en-GB"/>
        </w:rPr>
        <w:t xml:space="preserve"> investment activity. This is </w:t>
      </w:r>
      <w:r w:rsidR="004A76A3" w:rsidRPr="0082632D">
        <w:rPr>
          <w:rFonts w:cstheme="minorBidi"/>
          <w:sz w:val="22"/>
          <w:szCs w:val="22"/>
          <w:lang w:val="en-GB"/>
        </w:rPr>
        <w:t xml:space="preserve">a </w:t>
      </w:r>
      <w:r w:rsidR="00E075B7" w:rsidRPr="0082632D">
        <w:rPr>
          <w:rFonts w:cstheme="minorBidi"/>
          <w:sz w:val="22"/>
          <w:szCs w:val="22"/>
          <w:lang w:val="en-GB"/>
        </w:rPr>
        <w:t xml:space="preserve">testament to growing confidence in the local market and </w:t>
      </w:r>
      <w:r w:rsidR="004A76A3" w:rsidRPr="0082632D">
        <w:rPr>
          <w:rFonts w:cstheme="minorBidi"/>
          <w:sz w:val="22"/>
          <w:szCs w:val="22"/>
          <w:lang w:val="en-GB"/>
        </w:rPr>
        <w:t xml:space="preserve">a rising </w:t>
      </w:r>
      <w:r w:rsidR="004E3B3B" w:rsidRPr="0082632D">
        <w:rPr>
          <w:rFonts w:cstheme="minorBidi"/>
          <w:sz w:val="22"/>
          <w:szCs w:val="22"/>
          <w:lang w:val="en-GB"/>
        </w:rPr>
        <w:t xml:space="preserve">appetite </w:t>
      </w:r>
      <w:r w:rsidR="007F03A4">
        <w:rPr>
          <w:rFonts w:cstheme="minorBidi"/>
          <w:sz w:val="22"/>
          <w:szCs w:val="22"/>
          <w:lang w:val="en-GB"/>
        </w:rPr>
        <w:t>for</w:t>
      </w:r>
      <w:r w:rsidR="004E3B3B" w:rsidRPr="0082632D">
        <w:rPr>
          <w:rFonts w:cstheme="minorBidi"/>
          <w:sz w:val="22"/>
          <w:szCs w:val="22"/>
          <w:lang w:val="en-GB"/>
        </w:rPr>
        <w:t xml:space="preserve"> deploy</w:t>
      </w:r>
      <w:r w:rsidR="007F03A4">
        <w:rPr>
          <w:rFonts w:cstheme="minorBidi"/>
          <w:sz w:val="22"/>
          <w:szCs w:val="22"/>
          <w:lang w:val="en-GB"/>
        </w:rPr>
        <w:t>ing</w:t>
      </w:r>
      <w:r w:rsidR="004E3B3B" w:rsidRPr="0082632D">
        <w:rPr>
          <w:rFonts w:cstheme="minorBidi"/>
          <w:sz w:val="22"/>
          <w:szCs w:val="22"/>
          <w:lang w:val="en-GB"/>
        </w:rPr>
        <w:t xml:space="preserve"> capital in</w:t>
      </w:r>
      <w:r w:rsidR="008A16C5" w:rsidRPr="0082632D">
        <w:rPr>
          <w:rFonts w:cstheme="minorBidi"/>
          <w:sz w:val="22"/>
          <w:szCs w:val="22"/>
          <w:lang w:val="en-GB"/>
        </w:rPr>
        <w:t>to</w:t>
      </w:r>
      <w:r w:rsidR="004E3B3B" w:rsidRPr="0082632D">
        <w:rPr>
          <w:rFonts w:cstheme="minorBidi"/>
          <w:sz w:val="22"/>
          <w:szCs w:val="22"/>
          <w:lang w:val="en-GB"/>
        </w:rPr>
        <w:t xml:space="preserve"> Poland’s commercial real estate</w:t>
      </w:r>
      <w:r w:rsidR="008A16C5" w:rsidRPr="0082632D">
        <w:rPr>
          <w:rFonts w:cstheme="minorBidi"/>
          <w:sz w:val="22"/>
          <w:szCs w:val="22"/>
          <w:lang w:val="en-GB"/>
        </w:rPr>
        <w:t xml:space="preserve"> sector</w:t>
      </w:r>
      <w:r w:rsidR="007B63EB" w:rsidRPr="0082632D">
        <w:rPr>
          <w:rFonts w:cstheme="minorBidi"/>
          <w:sz w:val="22"/>
          <w:szCs w:val="22"/>
          <w:lang w:val="en-GB"/>
        </w:rPr>
        <w:t>.</w:t>
      </w:r>
    </w:p>
    <w:p w14:paraId="680BA56E" w14:textId="77777777" w:rsidR="004F4831" w:rsidRPr="0082632D" w:rsidRDefault="004F4831" w:rsidP="004F4831">
      <w:pPr>
        <w:rPr>
          <w:rFonts w:cstheme="minorHAnsi"/>
          <w:sz w:val="22"/>
          <w:szCs w:val="22"/>
          <w:lang w:val="en-GB"/>
        </w:rPr>
      </w:pPr>
    </w:p>
    <w:p w14:paraId="21D6550A" w14:textId="77777777" w:rsidR="005B0004" w:rsidRPr="0082632D" w:rsidRDefault="004E1BD6" w:rsidP="005B0004">
      <w:pPr>
        <w:rPr>
          <w:rFonts w:cstheme="minorHAnsi"/>
          <w:b/>
          <w:bCs/>
          <w:color w:val="00A76C" w:themeColor="accent1"/>
          <w:sz w:val="22"/>
          <w:szCs w:val="22"/>
          <w:lang w:val="en-GB"/>
        </w:rPr>
      </w:pPr>
      <w:r w:rsidRPr="0082632D">
        <w:rPr>
          <w:rFonts w:cstheme="minorHAnsi"/>
          <w:b/>
          <w:bCs/>
          <w:color w:val="00A76C" w:themeColor="accent1"/>
          <w:sz w:val="22"/>
          <w:szCs w:val="22"/>
          <w:lang w:val="en-GB"/>
        </w:rPr>
        <w:t>Yields remain stable</w:t>
      </w:r>
    </w:p>
    <w:p w14:paraId="36891F93" w14:textId="77777777" w:rsidR="00EF57B2" w:rsidRPr="0082632D" w:rsidRDefault="00EF57B2" w:rsidP="005B0004">
      <w:pPr>
        <w:rPr>
          <w:rFonts w:cstheme="minorHAnsi"/>
          <w:b/>
          <w:bCs/>
          <w:sz w:val="22"/>
          <w:szCs w:val="22"/>
          <w:lang w:val="en-GB"/>
        </w:rPr>
      </w:pPr>
    </w:p>
    <w:p w14:paraId="458D140F" w14:textId="77777777" w:rsidR="00EF57B2" w:rsidRPr="0082632D" w:rsidRDefault="002E32A7" w:rsidP="005B0004">
      <w:pPr>
        <w:rPr>
          <w:rFonts w:cstheme="minorBidi"/>
          <w:sz w:val="22"/>
          <w:szCs w:val="22"/>
          <w:lang w:val="en-GB"/>
        </w:rPr>
      </w:pPr>
      <w:r w:rsidRPr="0082632D">
        <w:rPr>
          <w:rFonts w:ascii="Arial" w:eastAsia="Arial" w:hAnsi="Arial" w:cs="Arial"/>
          <w:sz w:val="22"/>
          <w:szCs w:val="22"/>
          <w:lang w:val="en-GB"/>
        </w:rPr>
        <w:t xml:space="preserve">During the first half of </w:t>
      </w:r>
      <w:r w:rsidR="06670AC9" w:rsidRPr="0082632D">
        <w:rPr>
          <w:rFonts w:ascii="Arial" w:eastAsia="Arial" w:hAnsi="Arial" w:cs="Arial"/>
          <w:sz w:val="22"/>
          <w:szCs w:val="22"/>
          <w:lang w:val="en-GB"/>
        </w:rPr>
        <w:t>2025</w:t>
      </w:r>
      <w:r w:rsidRPr="0082632D">
        <w:rPr>
          <w:rFonts w:ascii="Arial" w:eastAsia="Arial" w:hAnsi="Arial" w:cs="Arial"/>
          <w:sz w:val="22"/>
          <w:szCs w:val="22"/>
          <w:lang w:val="en-GB"/>
        </w:rPr>
        <w:t>, prime asset y</w:t>
      </w:r>
      <w:r w:rsidR="009139E6" w:rsidRPr="0082632D">
        <w:rPr>
          <w:rFonts w:ascii="Arial" w:eastAsia="Arial" w:hAnsi="Arial" w:cs="Arial"/>
          <w:sz w:val="22"/>
          <w:szCs w:val="22"/>
          <w:lang w:val="en-GB"/>
        </w:rPr>
        <w:t>ields in Poland remained</w:t>
      </w:r>
      <w:r w:rsidR="00EB62B1" w:rsidRPr="0082632D">
        <w:rPr>
          <w:rFonts w:ascii="Arial" w:eastAsia="Arial" w:hAnsi="Arial" w:cs="Arial"/>
          <w:sz w:val="22"/>
          <w:szCs w:val="22"/>
          <w:lang w:val="en-GB"/>
        </w:rPr>
        <w:t xml:space="preserve"> unchanged at</w:t>
      </w:r>
      <w:r w:rsidR="1C18D098" w:rsidRPr="0082632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05B0004" w:rsidRPr="0082632D">
        <w:rPr>
          <w:rFonts w:cstheme="minorBidi"/>
          <w:sz w:val="22"/>
          <w:szCs w:val="22"/>
          <w:lang w:val="en-GB"/>
        </w:rPr>
        <w:t>6</w:t>
      </w:r>
      <w:r w:rsidR="00EB62B1" w:rsidRPr="0082632D">
        <w:rPr>
          <w:rFonts w:cstheme="minorBidi"/>
          <w:sz w:val="22"/>
          <w:szCs w:val="22"/>
          <w:lang w:val="en-GB"/>
        </w:rPr>
        <w:t>.</w:t>
      </w:r>
      <w:r w:rsidR="005B0004" w:rsidRPr="0082632D">
        <w:rPr>
          <w:rFonts w:cstheme="minorBidi"/>
          <w:sz w:val="22"/>
          <w:szCs w:val="22"/>
          <w:lang w:val="en-GB"/>
        </w:rPr>
        <w:t xml:space="preserve">25% </w:t>
      </w:r>
      <w:r w:rsidR="00EB62B1" w:rsidRPr="0082632D">
        <w:rPr>
          <w:rFonts w:cstheme="minorBidi"/>
          <w:sz w:val="22"/>
          <w:szCs w:val="22"/>
          <w:lang w:val="en-GB"/>
        </w:rPr>
        <w:t>for offices and warehouses,</w:t>
      </w:r>
      <w:r w:rsidR="005B0004" w:rsidRPr="0082632D">
        <w:rPr>
          <w:rFonts w:cstheme="minorBidi"/>
          <w:sz w:val="22"/>
          <w:szCs w:val="22"/>
          <w:lang w:val="en-GB"/>
        </w:rPr>
        <w:t xml:space="preserve"> 6</w:t>
      </w:r>
      <w:r w:rsidR="00EB62B1" w:rsidRPr="0082632D">
        <w:rPr>
          <w:rFonts w:cstheme="minorBidi"/>
          <w:sz w:val="22"/>
          <w:szCs w:val="22"/>
          <w:lang w:val="en-GB"/>
        </w:rPr>
        <w:t>.</w:t>
      </w:r>
      <w:r w:rsidR="005B0004" w:rsidRPr="0082632D">
        <w:rPr>
          <w:rFonts w:cstheme="minorBidi"/>
          <w:sz w:val="22"/>
          <w:szCs w:val="22"/>
          <w:lang w:val="en-GB"/>
        </w:rPr>
        <w:t xml:space="preserve">50% </w:t>
      </w:r>
      <w:r w:rsidR="00EB62B1" w:rsidRPr="0082632D">
        <w:rPr>
          <w:rFonts w:cstheme="minorBidi"/>
          <w:sz w:val="22"/>
          <w:szCs w:val="22"/>
          <w:lang w:val="en-GB"/>
        </w:rPr>
        <w:t xml:space="preserve">for shopping centres and </w:t>
      </w:r>
      <w:r w:rsidR="005B0004" w:rsidRPr="0082632D">
        <w:rPr>
          <w:rFonts w:cstheme="minorBidi"/>
          <w:sz w:val="22"/>
          <w:szCs w:val="22"/>
          <w:lang w:val="en-GB"/>
        </w:rPr>
        <w:t>5</w:t>
      </w:r>
      <w:r w:rsidR="00EB62B1" w:rsidRPr="0082632D">
        <w:rPr>
          <w:rFonts w:cstheme="minorBidi"/>
          <w:sz w:val="22"/>
          <w:szCs w:val="22"/>
          <w:lang w:val="en-GB"/>
        </w:rPr>
        <w:t>.</w:t>
      </w:r>
      <w:r w:rsidR="005B0004" w:rsidRPr="0082632D">
        <w:rPr>
          <w:rFonts w:cstheme="minorBidi"/>
          <w:sz w:val="22"/>
          <w:szCs w:val="22"/>
          <w:lang w:val="en-GB"/>
        </w:rPr>
        <w:t>25%</w:t>
      </w:r>
      <w:r w:rsidR="00EB62B1" w:rsidRPr="0082632D">
        <w:rPr>
          <w:rFonts w:cstheme="minorBidi"/>
          <w:sz w:val="22"/>
          <w:szCs w:val="22"/>
          <w:lang w:val="en-GB"/>
        </w:rPr>
        <w:t xml:space="preserve"> for </w:t>
      </w:r>
      <w:r w:rsidR="00501C50" w:rsidRPr="0082632D">
        <w:rPr>
          <w:rFonts w:cstheme="minorBidi"/>
          <w:sz w:val="22"/>
          <w:szCs w:val="22"/>
          <w:lang w:val="en-GB"/>
        </w:rPr>
        <w:t xml:space="preserve">logistics facilities serving </w:t>
      </w:r>
      <w:r w:rsidR="005B0004" w:rsidRPr="0082632D">
        <w:rPr>
          <w:rFonts w:cstheme="minorBidi"/>
          <w:sz w:val="22"/>
          <w:szCs w:val="22"/>
          <w:lang w:val="en-GB"/>
        </w:rPr>
        <w:t>e-commerce.</w:t>
      </w:r>
    </w:p>
    <w:p w14:paraId="50474C21" w14:textId="77777777" w:rsidR="00EF57B2" w:rsidRPr="0082632D" w:rsidRDefault="00EF57B2" w:rsidP="005B0004">
      <w:pPr>
        <w:rPr>
          <w:rFonts w:cstheme="minorHAnsi"/>
          <w:sz w:val="22"/>
          <w:szCs w:val="22"/>
          <w:lang w:val="en-GB"/>
        </w:rPr>
      </w:pPr>
    </w:p>
    <w:p w14:paraId="5A406F2B" w14:textId="77777777" w:rsidR="00FF24B1" w:rsidRPr="0082632D" w:rsidRDefault="00987E09" w:rsidP="009938CF">
      <w:pPr>
        <w:rPr>
          <w:rFonts w:cstheme="minorBidi"/>
          <w:b/>
          <w:sz w:val="22"/>
          <w:szCs w:val="22"/>
          <w:lang w:val="en-GB"/>
        </w:rPr>
      </w:pPr>
      <w:r w:rsidRPr="0082632D">
        <w:rPr>
          <w:rFonts w:cstheme="minorBidi"/>
          <w:i/>
          <w:iCs/>
          <w:sz w:val="22"/>
          <w:szCs w:val="22"/>
          <w:lang w:val="en-GB"/>
        </w:rPr>
        <w:t>“</w:t>
      </w:r>
      <w:r w:rsidR="000A0BBE" w:rsidRPr="0082632D">
        <w:rPr>
          <w:rFonts w:cstheme="minorBidi"/>
          <w:i/>
          <w:iCs/>
          <w:sz w:val="22"/>
          <w:szCs w:val="22"/>
          <w:lang w:val="en-GB"/>
        </w:rPr>
        <w:t xml:space="preserve">The absence of yield decompression </w:t>
      </w:r>
      <w:r w:rsidR="00960643" w:rsidRPr="0082632D">
        <w:rPr>
          <w:rFonts w:cstheme="minorBidi"/>
          <w:i/>
          <w:iCs/>
          <w:sz w:val="22"/>
          <w:szCs w:val="22"/>
          <w:lang w:val="en-GB"/>
        </w:rPr>
        <w:t xml:space="preserve">points to </w:t>
      </w:r>
      <w:r w:rsidRPr="0082632D">
        <w:rPr>
          <w:rFonts w:cstheme="minorBidi"/>
          <w:i/>
          <w:iCs/>
          <w:sz w:val="22"/>
          <w:szCs w:val="22"/>
          <w:lang w:val="en-GB"/>
        </w:rPr>
        <w:t xml:space="preserve">expectations that </w:t>
      </w:r>
      <w:r w:rsidR="00265E1F" w:rsidRPr="0082632D">
        <w:rPr>
          <w:rFonts w:cstheme="minorBidi"/>
          <w:i/>
          <w:iCs/>
          <w:sz w:val="22"/>
          <w:szCs w:val="22"/>
          <w:lang w:val="en-GB"/>
        </w:rPr>
        <w:t xml:space="preserve">financing costs </w:t>
      </w:r>
      <w:r w:rsidRPr="0082632D">
        <w:rPr>
          <w:rFonts w:cstheme="minorBidi"/>
          <w:i/>
          <w:iCs/>
          <w:sz w:val="22"/>
          <w:szCs w:val="22"/>
          <w:lang w:val="en-GB"/>
        </w:rPr>
        <w:t xml:space="preserve">will decline </w:t>
      </w:r>
      <w:r w:rsidR="00265E1F" w:rsidRPr="0082632D">
        <w:rPr>
          <w:rFonts w:cstheme="minorBidi"/>
          <w:i/>
          <w:iCs/>
          <w:sz w:val="22"/>
          <w:szCs w:val="22"/>
          <w:lang w:val="en-GB"/>
        </w:rPr>
        <w:t xml:space="preserve">further. </w:t>
      </w:r>
      <w:r w:rsidR="00AC33EF" w:rsidRPr="0082632D">
        <w:rPr>
          <w:rFonts w:cstheme="minorBidi"/>
          <w:i/>
          <w:iCs/>
          <w:sz w:val="22"/>
          <w:szCs w:val="22"/>
          <w:lang w:val="en-GB"/>
        </w:rPr>
        <w:t>Interest rates are still too high to attract global capital</w:t>
      </w:r>
      <w:r w:rsidR="00A96A5E" w:rsidRPr="0082632D">
        <w:rPr>
          <w:rFonts w:cstheme="minorBidi"/>
          <w:i/>
          <w:iCs/>
          <w:sz w:val="22"/>
          <w:szCs w:val="22"/>
          <w:lang w:val="en-GB"/>
        </w:rPr>
        <w:t>,</w:t>
      </w:r>
      <w:r w:rsidR="00AC33EF" w:rsidRPr="0082632D">
        <w:rPr>
          <w:rFonts w:cstheme="minorBidi"/>
          <w:i/>
          <w:iCs/>
          <w:sz w:val="22"/>
          <w:szCs w:val="22"/>
          <w:lang w:val="en-GB"/>
        </w:rPr>
        <w:t xml:space="preserve"> and the market is </w:t>
      </w:r>
      <w:r w:rsidR="00A96A5E" w:rsidRPr="0082632D">
        <w:rPr>
          <w:rFonts w:cstheme="minorBidi"/>
          <w:i/>
          <w:iCs/>
          <w:sz w:val="22"/>
          <w:szCs w:val="22"/>
          <w:lang w:val="en-GB"/>
        </w:rPr>
        <w:t xml:space="preserve">currently </w:t>
      </w:r>
      <w:r w:rsidR="00AC33EF" w:rsidRPr="0082632D">
        <w:rPr>
          <w:rFonts w:cstheme="minorBidi"/>
          <w:i/>
          <w:iCs/>
          <w:sz w:val="22"/>
          <w:szCs w:val="22"/>
          <w:lang w:val="en-GB"/>
        </w:rPr>
        <w:t xml:space="preserve">dominated by </w:t>
      </w:r>
      <w:r w:rsidR="00E55419" w:rsidRPr="0082632D">
        <w:rPr>
          <w:rFonts w:cstheme="minorBidi"/>
          <w:i/>
          <w:iCs/>
          <w:sz w:val="22"/>
          <w:szCs w:val="22"/>
          <w:lang w:val="en-GB"/>
        </w:rPr>
        <w:t xml:space="preserve">opportunistic investors from the CEE region. High </w:t>
      </w:r>
      <w:r w:rsidR="00FD292F" w:rsidRPr="0082632D">
        <w:rPr>
          <w:rFonts w:cstheme="minorBidi"/>
          <w:i/>
          <w:iCs/>
          <w:sz w:val="22"/>
          <w:szCs w:val="22"/>
          <w:lang w:val="en-GB"/>
        </w:rPr>
        <w:t>capital costs</w:t>
      </w:r>
      <w:r w:rsidR="00A8747D" w:rsidRPr="0082632D">
        <w:rPr>
          <w:rFonts w:cstheme="minorBidi"/>
          <w:i/>
          <w:iCs/>
          <w:sz w:val="22"/>
          <w:szCs w:val="22"/>
          <w:lang w:val="en-GB"/>
        </w:rPr>
        <w:t xml:space="preserve"> </w:t>
      </w:r>
      <w:r w:rsidR="00522582">
        <w:rPr>
          <w:rFonts w:cstheme="minorBidi"/>
          <w:i/>
          <w:iCs/>
          <w:sz w:val="22"/>
          <w:szCs w:val="22"/>
          <w:lang w:val="en-GB"/>
        </w:rPr>
        <w:t xml:space="preserve">continue to </w:t>
      </w:r>
      <w:r w:rsidR="00A8747D" w:rsidRPr="0082632D">
        <w:rPr>
          <w:rFonts w:cstheme="minorBidi"/>
          <w:i/>
          <w:iCs/>
          <w:sz w:val="22"/>
          <w:szCs w:val="22"/>
          <w:lang w:val="en-GB"/>
        </w:rPr>
        <w:t xml:space="preserve">weigh heavily on development activity, which </w:t>
      </w:r>
      <w:r w:rsidR="006F25DC" w:rsidRPr="0082632D">
        <w:rPr>
          <w:rFonts w:cstheme="minorBidi"/>
          <w:i/>
          <w:iCs/>
          <w:sz w:val="22"/>
          <w:szCs w:val="22"/>
          <w:lang w:val="en-GB"/>
        </w:rPr>
        <w:t>will likely lead to reduced</w:t>
      </w:r>
      <w:r w:rsidR="004B3DB0" w:rsidRPr="0082632D">
        <w:rPr>
          <w:rFonts w:cstheme="minorBidi"/>
          <w:i/>
          <w:iCs/>
          <w:sz w:val="22"/>
          <w:szCs w:val="22"/>
          <w:lang w:val="en-GB"/>
        </w:rPr>
        <w:t xml:space="preserve"> availability of new, fully leased </w:t>
      </w:r>
      <w:r w:rsidR="00F15D9E" w:rsidRPr="0082632D">
        <w:rPr>
          <w:rFonts w:cstheme="minorBidi"/>
          <w:i/>
          <w:iCs/>
          <w:sz w:val="22"/>
          <w:szCs w:val="22"/>
          <w:lang w:val="en-GB"/>
        </w:rPr>
        <w:t>assets</w:t>
      </w:r>
      <w:r w:rsidR="004B3DB0" w:rsidRPr="0082632D">
        <w:rPr>
          <w:rFonts w:cstheme="minorBidi"/>
          <w:i/>
          <w:iCs/>
          <w:sz w:val="22"/>
          <w:szCs w:val="22"/>
          <w:lang w:val="en-GB"/>
        </w:rPr>
        <w:t xml:space="preserve">. </w:t>
      </w:r>
      <w:r w:rsidR="00A62714" w:rsidRPr="0082632D">
        <w:rPr>
          <w:rFonts w:cstheme="minorBidi"/>
          <w:i/>
          <w:iCs/>
          <w:sz w:val="22"/>
          <w:szCs w:val="22"/>
          <w:lang w:val="en-GB"/>
        </w:rPr>
        <w:t>The market could</w:t>
      </w:r>
      <w:r w:rsidR="002327FF">
        <w:rPr>
          <w:rFonts w:cstheme="minorBidi"/>
          <w:i/>
          <w:iCs/>
          <w:sz w:val="22"/>
          <w:szCs w:val="22"/>
          <w:lang w:val="en-GB"/>
        </w:rPr>
        <w:t>, however,</w:t>
      </w:r>
      <w:r w:rsidR="00A62714" w:rsidRPr="0082632D">
        <w:rPr>
          <w:rFonts w:cstheme="minorBidi"/>
          <w:i/>
          <w:iCs/>
          <w:sz w:val="22"/>
          <w:szCs w:val="22"/>
          <w:lang w:val="en-GB"/>
        </w:rPr>
        <w:t xml:space="preserve"> benefit from </w:t>
      </w:r>
      <w:r w:rsidR="007835A2" w:rsidRPr="0082632D">
        <w:rPr>
          <w:rFonts w:cstheme="minorBidi"/>
          <w:i/>
          <w:iCs/>
          <w:sz w:val="22"/>
          <w:szCs w:val="22"/>
          <w:lang w:val="en-GB"/>
        </w:rPr>
        <w:t xml:space="preserve">funds </w:t>
      </w:r>
      <w:r w:rsidR="006F2ACC" w:rsidRPr="0082632D">
        <w:rPr>
          <w:rFonts w:cstheme="minorBidi"/>
          <w:i/>
          <w:iCs/>
          <w:sz w:val="22"/>
          <w:szCs w:val="22"/>
          <w:lang w:val="en-GB"/>
        </w:rPr>
        <w:t>disbursed under the National Recovery and Resilience Pl</w:t>
      </w:r>
      <w:r w:rsidR="00DE6863" w:rsidRPr="0082632D">
        <w:rPr>
          <w:rFonts w:cstheme="minorBidi"/>
          <w:i/>
          <w:iCs/>
          <w:sz w:val="22"/>
          <w:szCs w:val="22"/>
          <w:lang w:val="en-GB"/>
        </w:rPr>
        <w:t xml:space="preserve">an which </w:t>
      </w:r>
      <w:r w:rsidR="00626F1D">
        <w:rPr>
          <w:rFonts w:cstheme="minorBidi"/>
          <w:i/>
          <w:iCs/>
          <w:sz w:val="22"/>
          <w:szCs w:val="22"/>
          <w:lang w:val="en-GB"/>
        </w:rPr>
        <w:t>remain</w:t>
      </w:r>
      <w:r w:rsidR="00FA26A2" w:rsidRPr="0082632D">
        <w:rPr>
          <w:rFonts w:cstheme="minorBidi"/>
          <w:i/>
          <w:iCs/>
          <w:sz w:val="22"/>
          <w:szCs w:val="22"/>
          <w:lang w:val="en-GB"/>
        </w:rPr>
        <w:t xml:space="preserve"> </w:t>
      </w:r>
      <w:r w:rsidR="00DE6863" w:rsidRPr="0082632D">
        <w:rPr>
          <w:rFonts w:cstheme="minorBidi"/>
          <w:i/>
          <w:iCs/>
          <w:sz w:val="22"/>
          <w:szCs w:val="22"/>
          <w:lang w:val="en-GB"/>
        </w:rPr>
        <w:t>a significant driver of economic growth</w:t>
      </w:r>
      <w:r w:rsidR="00D4739A" w:rsidRPr="0082632D">
        <w:rPr>
          <w:rFonts w:cstheme="minorBidi"/>
          <w:i/>
          <w:sz w:val="22"/>
          <w:szCs w:val="22"/>
          <w:lang w:val="en-GB"/>
        </w:rPr>
        <w:t>,”</w:t>
      </w:r>
      <w:r w:rsidR="005B0004" w:rsidRPr="0082632D">
        <w:rPr>
          <w:rFonts w:cstheme="minorBidi"/>
          <w:sz w:val="22"/>
          <w:szCs w:val="22"/>
          <w:lang w:val="en-GB"/>
        </w:rPr>
        <w:t xml:space="preserve"> </w:t>
      </w:r>
      <w:r w:rsidR="00D4739A" w:rsidRPr="0082632D">
        <w:rPr>
          <w:rFonts w:cstheme="minorBidi"/>
          <w:sz w:val="22"/>
          <w:szCs w:val="22"/>
          <w:lang w:val="en-GB"/>
        </w:rPr>
        <w:t>concludes</w:t>
      </w:r>
      <w:r w:rsidR="00EF57B2" w:rsidRPr="0082632D">
        <w:rPr>
          <w:rFonts w:cstheme="minorBidi"/>
          <w:sz w:val="22"/>
          <w:szCs w:val="22"/>
          <w:lang w:val="en-GB"/>
        </w:rPr>
        <w:t xml:space="preserve"> </w:t>
      </w:r>
      <w:r w:rsidR="005B0004" w:rsidRPr="0082632D">
        <w:rPr>
          <w:rFonts w:cstheme="minorBidi"/>
          <w:b/>
          <w:sz w:val="22"/>
          <w:szCs w:val="22"/>
          <w:lang w:val="en-GB"/>
        </w:rPr>
        <w:t xml:space="preserve">Karolina </w:t>
      </w:r>
      <w:proofErr w:type="spellStart"/>
      <w:r w:rsidR="005B0004" w:rsidRPr="0082632D">
        <w:rPr>
          <w:rFonts w:cstheme="minorBidi"/>
          <w:b/>
          <w:sz w:val="22"/>
          <w:szCs w:val="22"/>
          <w:lang w:val="en-GB"/>
        </w:rPr>
        <w:t>Wojciechowska</w:t>
      </w:r>
      <w:proofErr w:type="spellEnd"/>
      <w:r w:rsidR="005B0004" w:rsidRPr="0082632D">
        <w:rPr>
          <w:rFonts w:cstheme="minorBidi"/>
          <w:b/>
          <w:sz w:val="22"/>
          <w:szCs w:val="22"/>
          <w:lang w:val="en-GB"/>
        </w:rPr>
        <w:t xml:space="preserve">, </w:t>
      </w:r>
      <w:r w:rsidR="00DF7667" w:rsidRPr="0082632D">
        <w:rPr>
          <w:rFonts w:cstheme="minorBidi"/>
          <w:b/>
          <w:sz w:val="22"/>
          <w:szCs w:val="22"/>
          <w:lang w:val="en-GB"/>
        </w:rPr>
        <w:t>Director, Capital Markets,</w:t>
      </w:r>
      <w:r w:rsidR="005B0004" w:rsidRPr="0082632D">
        <w:rPr>
          <w:rFonts w:cstheme="minorBidi"/>
          <w:b/>
          <w:sz w:val="22"/>
          <w:szCs w:val="22"/>
          <w:lang w:val="en-GB"/>
        </w:rPr>
        <w:t xml:space="preserve"> BNP Paribas Real Estate Poland</w:t>
      </w:r>
    </w:p>
    <w:p w14:paraId="74F5B503" w14:textId="77777777" w:rsidR="00FF24B1" w:rsidRPr="0082632D" w:rsidRDefault="00FF24B1" w:rsidP="00A035F1">
      <w:pPr>
        <w:spacing w:after="240"/>
        <w:rPr>
          <w:rFonts w:cstheme="minorHAnsi"/>
          <w:bCs/>
          <w:sz w:val="22"/>
          <w:szCs w:val="22"/>
          <w:lang w:val="en-GB"/>
        </w:rPr>
      </w:pPr>
    </w:p>
    <w:p w14:paraId="112E1F9D" w14:textId="77777777" w:rsidR="00782E41" w:rsidRPr="0082632D" w:rsidRDefault="00DA3971" w:rsidP="004C5425">
      <w:pPr>
        <w:spacing w:line="360" w:lineRule="auto"/>
        <w:rPr>
          <w:rFonts w:cstheme="minorHAnsi"/>
          <w:lang w:val="en-GB"/>
        </w:rPr>
      </w:pPr>
      <w:r>
        <w:rPr>
          <w:noProof/>
          <w:lang w:val="en-GB"/>
        </w:rPr>
        <w:pict w14:anchorId="3F424A66">
          <v:group id="Group 7" o:spid="_x0000_s2051" style="position:absolute;left:0;text-align:left;margin-left:3.8pt;margin-top:.5pt;width:510.1pt;height:193.45pt;z-index:251658240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">
            <v:rect id="Rectangle 18" o:spid="_x0000_s2053" style="position:absolute;left:762;top:-535;width:64782;height:2099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<v:stroke dashstyle="3 1"/>
              <v:textbox inset=",2.5mm,,2.5mm">
                <w:txbxContent>
                  <w:p w14:paraId="670404D4" w14:textId="77777777" w:rsidR="00742287" w:rsidRDefault="00304464" w:rsidP="00742287">
                    <w:pPr>
                      <w:shd w:val="clear" w:color="auto" w:fill="FFFFFF"/>
                      <w:spacing w:line="240" w:lineRule="auto"/>
                      <w:rPr>
                        <w:rFonts w:ascii="Arial" w:eastAsia="Times New Roman" w:hAnsi="Arial" w:cs="Arial"/>
                        <w:b/>
                        <w:bCs/>
                        <w:color w:val="004231"/>
                        <w:sz w:val="18"/>
                        <w:szCs w:val="18"/>
                        <w:lang w:val="en-US" w:eastAsia="fr-FR"/>
                      </w:rPr>
                    </w:pPr>
                    <w:r w:rsidRPr="00304464">
                      <w:rPr>
                        <w:rFonts w:ascii="Arial" w:eastAsia="Times New Roman" w:hAnsi="Arial" w:cs="Arial"/>
                        <w:b/>
                        <w:bCs/>
                        <w:color w:val="004231"/>
                        <w:sz w:val="18"/>
                        <w:szCs w:val="18"/>
                        <w:lang w:val="en-US" w:eastAsia="fr-FR"/>
                      </w:rPr>
                      <w:t>About BNP Paribas Real Estate</w:t>
                    </w:r>
                  </w:p>
                  <w:p w14:paraId="203A212B" w14:textId="77777777" w:rsidR="008D2729" w:rsidRDefault="00742287" w:rsidP="008D2729">
                    <w:pPr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</w:pPr>
                    <w:r w:rsidRPr="00742287"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</w:r>
                    <w:r w:rsidR="00461FED"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  <w:t>nagement. With 4,5</w:t>
                    </w:r>
                    <w:r w:rsidRPr="00742287"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</w:r>
                    <w:r w:rsidR="00BB141B"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  <w:t xml:space="preserve"> BNP Paribas Real Estate is a</w:t>
                    </w:r>
                    <w:r w:rsidRPr="00742287"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  <w:t xml:space="preserve"> part of the BNP Paribas Group,</w:t>
                    </w:r>
                    <w:r w:rsidRPr="00742287">
                      <w:rPr>
                        <w:rFonts w:cstheme="minorHAnsi"/>
                        <w:color w:val="808080" w:themeColor="background1" w:themeShade="80"/>
                        <w:sz w:val="14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  <w:r w:rsidRPr="00742287"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  <w:t>a global leader in financial services.</w:t>
                    </w:r>
                    <w:r w:rsidR="008D2729"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  <w:t xml:space="preserve"> </w:t>
                    </w:r>
                  </w:p>
                  <w:p w14:paraId="71173487" w14:textId="77777777" w:rsidR="008D2729" w:rsidRPr="008D2729" w:rsidRDefault="008D2729" w:rsidP="008D2729">
                    <w:pPr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</w:pPr>
                    <w:r w:rsidRPr="008D2729"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</w:r>
                  </w:p>
                  <w:p w14:paraId="22470AF1" w14:textId="77777777" w:rsidR="00742287" w:rsidRDefault="00742287" w:rsidP="00742287">
                    <w:pPr>
                      <w:shd w:val="clear" w:color="auto" w:fill="FFFFFF"/>
                      <w:spacing w:line="240" w:lineRule="auto"/>
                      <w:rPr>
                        <w:rFonts w:cstheme="minorHAnsi"/>
                        <w:color w:val="808080" w:themeColor="background1" w:themeShade="80"/>
                        <w:sz w:val="16"/>
                        <w:szCs w:val="22"/>
                        <w:lang w:val="en-US"/>
                      </w:rPr>
                    </w:pPr>
                  </w:p>
                  <w:p w14:paraId="1A7B889C" w14:textId="77777777" w:rsidR="00E17B74" w:rsidRPr="00304464" w:rsidRDefault="00E17B74" w:rsidP="00E17B7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808080"/>
                        <w:sz w:val="16"/>
                        <w:szCs w:val="16"/>
                        <w:lang w:val="en-US"/>
                      </w:rPr>
                    </w:pPr>
                  </w:p>
                  <w:p w14:paraId="10347FF9" w14:textId="77777777" w:rsidR="001174CD" w:rsidRPr="00656AB5" w:rsidRDefault="001174CD" w:rsidP="00563BF6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808080"/>
                        <w:sz w:val="16"/>
                        <w:szCs w:val="16"/>
                        <w:lang w:val="en-US"/>
                      </w:rPr>
                    </w:pPr>
                    <w:r w:rsidRPr="00656AB5">
                      <w:rPr>
                        <w:rFonts w:ascii="Arial" w:hAnsi="Arial" w:cs="Arial"/>
                        <w:b/>
                        <w:color w:val="808080"/>
                        <w:sz w:val="18"/>
                        <w:szCs w:val="16"/>
                        <w:lang w:val="en-US"/>
                      </w:rPr>
                      <w:t xml:space="preserve">Follow us on </w:t>
                    </w:r>
                    <w:r w:rsidRPr="00656AB5">
                      <w:rPr>
                        <w:rFonts w:ascii="Tms Rmn" w:hAnsi="Tms Rmn"/>
                        <w:noProof/>
                        <w:sz w:val="26"/>
                        <w:lang w:val="en-US"/>
                      </w:rPr>
                      <w:t xml:space="preserve"> </w:t>
                    </w:r>
                    <w:r>
                      <w:rPr>
                        <w:rFonts w:ascii="Tms Rmn" w:hAnsi="Tms Rmn"/>
                        <w:noProof/>
                        <w:lang w:val="en-US"/>
                      </w:rPr>
                      <w:drawing>
                        <wp:inline distT="0" distB="0" distL="0" distR="0" wp14:anchorId="7F20E210" wp14:editId="2B8D86E9">
                          <wp:extent cx="285750" cy="285750"/>
                          <wp:effectExtent l="0" t="0" r="0" b="0"/>
                          <wp:docPr id="845955188" name="Picture 845955188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6AB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drawing>
                        <wp:inline distT="0" distB="0" distL="0" distR="0" wp14:anchorId="6F7D5F4D" wp14:editId="37BDF1D4">
                          <wp:extent cx="285750" cy="285750"/>
                          <wp:effectExtent l="0" t="0" r="0" b="0"/>
                          <wp:docPr id="1274123635" name="Picture 1274123635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6AB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drawing>
                        <wp:inline distT="0" distB="0" distL="0" distR="0" wp14:anchorId="0CF31860" wp14:editId="64FAE3DA">
                          <wp:extent cx="285750" cy="285750"/>
                          <wp:effectExtent l="0" t="0" r="0" b="0"/>
                          <wp:docPr id="1085893039" name="Picture 1085893039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6AB5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drawing>
                        <wp:inline distT="0" distB="0" distL="0" distR="0" wp14:anchorId="08041F41" wp14:editId="212FBA29">
                          <wp:extent cx="285750" cy="285750"/>
                          <wp:effectExtent l="0" t="0" r="0" b="0"/>
                          <wp:docPr id="1994165660" name="Picture 1994165660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E2E7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="001633C6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drawing>
                        <wp:inline distT="0" distB="0" distL="0" distR="0" wp14:anchorId="3F057D8D" wp14:editId="50AE6F13">
                          <wp:extent cx="281781" cy="285750"/>
                          <wp:effectExtent l="0" t="0" r="4445" b="0"/>
                          <wp:docPr id="902964178" name="Picture 902964178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1781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1E28E1" w14:textId="77777777" w:rsidR="007E6020" w:rsidRDefault="007E6020" w:rsidP="007E6020">
                    <w:pPr>
                      <w:keepNext/>
                      <w:autoSpaceDE w:val="0"/>
                      <w:autoSpaceDN w:val="0"/>
                      <w:adjustRightInd w:val="0"/>
                      <w:ind w:left="1276"/>
                      <w:jc w:val="left"/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</w:pPr>
                    <w:r w:rsidRPr="00D05A27">
                      <w:rPr>
                        <w:rFonts w:ascii="Arial" w:hAnsi="Arial" w:cs="Arial"/>
                        <w:color w:val="0000FF"/>
                        <w:sz w:val="16"/>
                        <w:szCs w:val="16"/>
                      </w:rPr>
                      <w:t>#BEYONDBUILDINGS</w:t>
                    </w:r>
                  </w:p>
                  <w:p w14:paraId="25132D23" w14:textId="77777777" w:rsidR="007E6020" w:rsidRPr="00422745" w:rsidRDefault="007E6020" w:rsidP="00752921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808080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2052" type="#_x0000_t202" style="position:absolute;left:26617;top:14867;width:37719;height:3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<v:textbox>
                <w:txbxContent>
                  <w:p w14:paraId="72EBDB8A" w14:textId="77777777" w:rsidR="001174CD" w:rsidRPr="00752921" w:rsidRDefault="001174CD" w:rsidP="00752921">
                    <w:pPr>
                      <w:ind w:left="-851"/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  <w:lang w:val="en-US"/>
                      </w:rPr>
                    </w:pPr>
                    <w:r w:rsidRPr="00752921">
                      <w:rPr>
                        <w:rFonts w:ascii="Arial" w:hAnsi="Arial"/>
                        <w:color w:val="808080"/>
                        <w:sz w:val="16"/>
                        <w:lang w:val="en-US"/>
                      </w:rPr>
                      <w:t xml:space="preserve">For more information: </w:t>
                    </w:r>
                    <w:r>
                      <w:fldChar w:fldCharType="begin"/>
                    </w:r>
                    <w:r w:rsidRPr="00DA3971">
                      <w:rPr>
                        <w:lang w:val="en-US"/>
                      </w:rPr>
                      <w:instrText>HYPERLINK "http://www.realestate.bnpparibas.com/" \h</w:instrText>
                    </w:r>
                    <w:r>
                      <w:fldChar w:fldCharType="separate"/>
                    </w:r>
                    <w:r w:rsidRPr="00752921">
                      <w:rPr>
                        <w:rFonts w:ascii="Arial" w:hAnsi="Arial"/>
                        <w:color w:val="0000FF"/>
                        <w:sz w:val="16"/>
                        <w:u w:val="single"/>
                        <w:lang w:val="en-US"/>
                      </w:rPr>
                      <w:t>www.realestate.bnpparibas.com</w:t>
                    </w:r>
                    <w:r>
                      <w:fldChar w:fldCharType="end"/>
                    </w:r>
                    <w:r w:rsidRPr="00752921">
                      <w:rPr>
                        <w:rFonts w:ascii="Arial" w:hAnsi="Arial"/>
                        <w:color w:val="808080"/>
                        <w:sz w:val="16"/>
                        <w:u w:val="single"/>
                        <w:lang w:val="en-US"/>
                      </w:rPr>
                      <w:t xml:space="preserve">  </w:t>
                    </w:r>
                  </w:p>
                  <w:p w14:paraId="5D522090" w14:textId="77777777" w:rsidR="001174CD" w:rsidRPr="008D2729" w:rsidRDefault="001174CD" w:rsidP="008D2729">
                    <w:pPr>
                      <w:keepNext/>
                      <w:autoSpaceDE w:val="0"/>
                      <w:autoSpaceDN w:val="0"/>
                      <w:adjustRightInd w:val="0"/>
                      <w:ind w:left="-851"/>
                      <w:jc w:val="right"/>
                      <w:rPr>
                        <w:rFonts w:ascii="Arial" w:hAnsi="Arial" w:cs="Arial"/>
                        <w:b/>
                        <w:color w:val="004231"/>
                        <w:sz w:val="16"/>
                        <w:szCs w:val="16"/>
                        <w:lang w:val="en-US"/>
                      </w:rPr>
                    </w:pPr>
                    <w:r w:rsidRPr="00752921">
                      <w:rPr>
                        <w:rFonts w:ascii="Arial" w:hAnsi="Arial"/>
                        <w:b/>
                        <w:color w:val="004231"/>
                        <w:sz w:val="16"/>
                        <w:lang w:val="en-US"/>
                      </w:rPr>
                      <w:t>Real estate for a changing world</w:t>
                    </w:r>
                  </w:p>
                </w:txbxContent>
              </v:textbox>
            </v:shape>
          </v:group>
        </w:pict>
      </w:r>
    </w:p>
    <w:p w14:paraId="317F96B0" w14:textId="77777777" w:rsidR="00752921" w:rsidRPr="0082632D" w:rsidRDefault="00752921" w:rsidP="00422A2C">
      <w:pPr>
        <w:spacing w:line="240" w:lineRule="auto"/>
        <w:rPr>
          <w:rFonts w:ascii="Arial" w:eastAsia="Calibri" w:hAnsi="Arial" w:cs="Arial"/>
          <w:strike/>
          <w:sz w:val="22"/>
          <w:lang w:val="en-GB"/>
        </w:rPr>
      </w:pPr>
    </w:p>
    <w:p w14:paraId="06C4B0D0" w14:textId="77777777" w:rsidR="00752921" w:rsidRPr="0082632D" w:rsidRDefault="00752921" w:rsidP="0001613E">
      <w:pPr>
        <w:jc w:val="left"/>
        <w:rPr>
          <w:lang w:val="en-GB"/>
        </w:rPr>
      </w:pPr>
    </w:p>
    <w:p w14:paraId="42BFCAFE" w14:textId="77777777" w:rsidR="00752921" w:rsidRPr="0082632D" w:rsidRDefault="00752921" w:rsidP="0001613E">
      <w:pPr>
        <w:pStyle w:val="Title"/>
        <w:spacing w:before="100" w:beforeAutospacing="1" w:after="100" w:afterAutospacing="1" w:line="240" w:lineRule="auto"/>
        <w:rPr>
          <w:sz w:val="24"/>
          <w:lang w:val="en-GB"/>
        </w:rPr>
      </w:pPr>
    </w:p>
    <w:p w14:paraId="52DB4B4A" w14:textId="77777777" w:rsidR="00752921" w:rsidRPr="0082632D" w:rsidRDefault="00752921" w:rsidP="0001613E">
      <w:pPr>
        <w:jc w:val="left"/>
        <w:rPr>
          <w:lang w:val="en-GB"/>
        </w:rPr>
      </w:pPr>
    </w:p>
    <w:p w14:paraId="41E427A1" w14:textId="77777777" w:rsidR="00752921" w:rsidRPr="0082632D" w:rsidRDefault="00752921" w:rsidP="0001613E">
      <w:pPr>
        <w:jc w:val="left"/>
        <w:rPr>
          <w:lang w:val="en-GB"/>
        </w:rPr>
      </w:pPr>
    </w:p>
    <w:p w14:paraId="68D12BD8" w14:textId="77777777" w:rsidR="00752921" w:rsidRPr="0082632D" w:rsidRDefault="00752921" w:rsidP="0001613E">
      <w:pPr>
        <w:jc w:val="left"/>
        <w:rPr>
          <w:lang w:val="en-GB"/>
        </w:rPr>
      </w:pPr>
    </w:p>
    <w:p w14:paraId="3B8BEDF0" w14:textId="77777777" w:rsidR="00752921" w:rsidRPr="0082632D" w:rsidRDefault="00752921" w:rsidP="0001613E">
      <w:pPr>
        <w:tabs>
          <w:tab w:val="left" w:pos="1267"/>
        </w:tabs>
        <w:jc w:val="left"/>
        <w:rPr>
          <w:lang w:val="en-GB"/>
        </w:rPr>
      </w:pPr>
    </w:p>
    <w:p w14:paraId="0233DC52" w14:textId="77777777" w:rsidR="00752921" w:rsidRPr="0082632D" w:rsidRDefault="00752921" w:rsidP="00752921">
      <w:pPr>
        <w:tabs>
          <w:tab w:val="left" w:pos="1267"/>
        </w:tabs>
        <w:rPr>
          <w:lang w:val="en-GB"/>
        </w:rPr>
      </w:pPr>
    </w:p>
    <w:p w14:paraId="1A97D7E2" w14:textId="77777777" w:rsidR="00752921" w:rsidRPr="0082632D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 w:rsidRPr="0082632D">
        <w:rPr>
          <w:rFonts w:ascii="Arial" w:hAnsi="Arial"/>
          <w:color w:val="808080"/>
          <w:sz w:val="16"/>
          <w:lang w:val="en-GB"/>
        </w:rPr>
        <w:t xml:space="preserve"> </w:t>
      </w:r>
    </w:p>
    <w:p w14:paraId="4E41C561" w14:textId="77777777" w:rsidR="00752921" w:rsidRPr="0082632D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4C3E07A2" w14:textId="77777777" w:rsidR="00752921" w:rsidRPr="0082632D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02B7B330" w14:textId="77777777" w:rsidR="00752921" w:rsidRPr="0082632D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5C61EA0A" w14:textId="77777777" w:rsidR="00752921" w:rsidRPr="0082632D" w:rsidRDefault="00DA397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noProof/>
          <w:color w:val="808080"/>
          <w:sz w:val="16"/>
          <w:szCs w:val="16"/>
          <w:lang w:val="en-GB"/>
        </w:rPr>
        <w:lastRenderedPageBreak/>
        <w:pict w14:anchorId="6D2D0318">
          <v:rect id="Rectangle 19" o:spid="_x0000_s2050" style="position:absolute;left:0;text-align:left;margin-left:4.55pt;margin-top:2.1pt;width:510.95pt;height:48pt;z-index:251658241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" filled="f" strokecolor="black [3213]">
            <v:stroke dashstyle="3 1"/>
            <v:textbox inset=",2.5mm,,2.5mm">
              <w:txbxContent>
                <w:p w14:paraId="5A3D3D41" w14:textId="77777777" w:rsidR="00E47DCA" w:rsidRPr="00643A8B" w:rsidRDefault="001174CD" w:rsidP="0017302B">
                  <w:pPr>
                    <w:pStyle w:val="Footer"/>
                    <w:tabs>
                      <w:tab w:val="left" w:pos="142"/>
                    </w:tabs>
                    <w:rPr>
                      <w:rFonts w:ascii="Arial" w:hAnsi="Arial" w:cs="Arial"/>
                      <w:b/>
                      <w:color w:val="808080"/>
                      <w:sz w:val="16"/>
                      <w:szCs w:val="18"/>
                      <w:lang w:val="en-US"/>
                    </w:rPr>
                  </w:pPr>
                  <w:r w:rsidRPr="00CE79DF">
                    <w:rPr>
                      <w:rFonts w:ascii="Arial" w:hAnsi="Arial"/>
                      <w:b/>
                      <w:color w:val="004231"/>
                      <w:sz w:val="18"/>
                      <w:lang w:val="en-US"/>
                    </w:rPr>
                    <w:t>P</w:t>
                  </w:r>
                  <w:r w:rsidR="00EC39CB" w:rsidRPr="00CE79DF">
                    <w:rPr>
                      <w:rFonts w:ascii="Arial" w:hAnsi="Arial"/>
                      <w:b/>
                      <w:color w:val="004231"/>
                      <w:sz w:val="18"/>
                      <w:lang w:val="en-US"/>
                    </w:rPr>
                    <w:t xml:space="preserve">ress </w:t>
                  </w:r>
                  <w:r w:rsidR="00000EBE">
                    <w:rPr>
                      <w:rFonts w:ascii="Arial" w:hAnsi="Arial"/>
                      <w:b/>
                      <w:color w:val="004231"/>
                      <w:sz w:val="18"/>
                      <w:lang w:val="en-US"/>
                    </w:rPr>
                    <w:t>c</w:t>
                  </w:r>
                  <w:r w:rsidR="00EC39CB" w:rsidRPr="00CE79DF">
                    <w:rPr>
                      <w:rFonts w:ascii="Arial" w:hAnsi="Arial"/>
                      <w:b/>
                      <w:color w:val="004231"/>
                      <w:sz w:val="18"/>
                      <w:lang w:val="en-US"/>
                    </w:rPr>
                    <w:t>ontact</w:t>
                  </w:r>
                  <w:r w:rsidR="00000EBE">
                    <w:rPr>
                      <w:rFonts w:ascii="Arial" w:hAnsi="Arial"/>
                      <w:b/>
                      <w:color w:val="004231"/>
                      <w:sz w:val="18"/>
                      <w:lang w:val="en-US"/>
                    </w:rPr>
                    <w:t>s</w:t>
                  </w:r>
                  <w:r w:rsidRPr="00CE79DF">
                    <w:rPr>
                      <w:rFonts w:ascii="Arial" w:hAnsi="Arial"/>
                      <w:b/>
                      <w:color w:val="004231"/>
                      <w:sz w:val="18"/>
                      <w:lang w:val="en-US"/>
                    </w:rPr>
                    <w:t>:</w:t>
                  </w:r>
                </w:p>
                <w:p w14:paraId="7A63BA4E" w14:textId="77777777" w:rsidR="0017302B" w:rsidRPr="0079798F" w:rsidRDefault="00114158" w:rsidP="0017302B">
                  <w:pPr>
                    <w:pStyle w:val="Footer"/>
                    <w:tabs>
                      <w:tab w:val="left" w:pos="142"/>
                    </w:tabs>
                    <w:rPr>
                      <w:rFonts w:ascii="Arial" w:hAnsi="Arial" w:cs="Arial"/>
                      <w:b/>
                      <w:color w:val="808080"/>
                      <w:sz w:val="16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808080"/>
                      <w:sz w:val="16"/>
                      <w:szCs w:val="18"/>
                      <w:lang w:val="en-US"/>
                    </w:rPr>
                    <w:t xml:space="preserve">Justyna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808080"/>
                      <w:sz w:val="16"/>
                      <w:szCs w:val="18"/>
                      <w:lang w:val="en-US"/>
                    </w:rPr>
                    <w:t>Magrzyk-Flemming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808080"/>
                      <w:sz w:val="16"/>
                      <w:szCs w:val="18"/>
                      <w:lang w:val="en-US"/>
                    </w:rPr>
                    <w:t>, Head of Business Services</w:t>
                  </w:r>
                  <w:r w:rsidR="00643A8B" w:rsidRPr="0079798F">
                    <w:rPr>
                      <w:rFonts w:ascii="Arial" w:hAnsi="Arial" w:cs="Arial"/>
                      <w:b/>
                      <w:color w:val="808080"/>
                      <w:sz w:val="16"/>
                      <w:szCs w:val="18"/>
                      <w:lang w:val="en-US"/>
                    </w:rPr>
                    <w:t>:</w:t>
                  </w:r>
                  <w:r w:rsidR="0017302B" w:rsidRPr="0079798F">
                    <w:rPr>
                      <w:rFonts w:ascii="Arial" w:hAnsi="Arial" w:cs="Arial"/>
                      <w:b/>
                      <w:color w:val="808080"/>
                      <w:sz w:val="16"/>
                      <w:szCs w:val="18"/>
                      <w:lang w:val="en-US"/>
                    </w:rPr>
                    <w:t xml:space="preserve"> </w:t>
                  </w:r>
                  <w:r w:rsidRPr="00114158">
                    <w:rPr>
                      <w:rFonts w:ascii="Arial" w:hAnsi="Arial" w:cs="Arial"/>
                      <w:b/>
                      <w:color w:val="808080"/>
                      <w:sz w:val="16"/>
                      <w:szCs w:val="18"/>
                      <w:lang w:val="en-US"/>
                    </w:rPr>
                    <w:t>+48 511 155 274</w:t>
                  </w:r>
                </w:p>
                <w:p w14:paraId="5EEF3E6A" w14:textId="77777777" w:rsidR="00CE79DF" w:rsidRPr="00114158" w:rsidRDefault="00114158" w:rsidP="0017302B">
                  <w:pPr>
                    <w:pStyle w:val="Footer"/>
                    <w:tabs>
                      <w:tab w:val="left" w:pos="142"/>
                    </w:tabs>
                    <w:rPr>
                      <w:noProof/>
                      <w:lang w:val="en-US" w:eastAsia="fr-FR"/>
                    </w:rPr>
                  </w:pPr>
                  <w:hyperlink r:id="rId21" w:history="1">
                    <w:r w:rsidRPr="003E27E0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justyna.magrzyk-flemming@realestate.bnpparibas</w:t>
                    </w:r>
                  </w:hyperlink>
                </w:p>
                <w:p w14:paraId="1B3A60EC" w14:textId="77777777" w:rsidR="001174CD" w:rsidRPr="00114158" w:rsidRDefault="001174CD" w:rsidP="0075292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x="margin"/>
          </v:rect>
        </w:pict>
      </w:r>
    </w:p>
    <w:sectPr w:rsidR="00752921" w:rsidRPr="0082632D" w:rsidSect="00AC5931">
      <w:footerReference w:type="default" r:id="rId22"/>
      <w:pgSz w:w="11906" w:h="16838" w:code="9"/>
      <w:pgMar w:top="709" w:right="851" w:bottom="1276" w:left="851" w:header="0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4895" w14:textId="77777777" w:rsidR="00AD0011" w:rsidRDefault="00AD0011" w:rsidP="008C4C01">
      <w:r>
        <w:separator/>
      </w:r>
    </w:p>
  </w:endnote>
  <w:endnote w:type="continuationSeparator" w:id="0">
    <w:p w14:paraId="37F7362D" w14:textId="77777777" w:rsidR="00AD0011" w:rsidRDefault="00AD0011" w:rsidP="008C4C01">
      <w:r>
        <w:continuationSeparator/>
      </w:r>
    </w:p>
  </w:endnote>
  <w:endnote w:type="continuationNotice" w:id="1">
    <w:p w14:paraId="1560DC24" w14:textId="77777777" w:rsidR="00AD0011" w:rsidRDefault="00AD00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502A" w14:textId="77777777" w:rsidR="001174CD" w:rsidRPr="00B060E1" w:rsidRDefault="00383D41" w:rsidP="0068738D">
    <w:pPr>
      <w:pStyle w:val="Footer"/>
      <w:jc w:val="lef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725472A6" wp14:editId="2CBF426B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174CD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063BCF1" wp14:editId="4D543A9F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Picture 15" descr="K:\Edition Publicité\Ericka\CHARTE 2015\CHARTE\RE_BL_E_Q\RE_BL_E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8874" w14:textId="77777777" w:rsidR="00AD0011" w:rsidRDefault="00AD0011" w:rsidP="008C4C01">
      <w:r>
        <w:separator/>
      </w:r>
    </w:p>
  </w:footnote>
  <w:footnote w:type="continuationSeparator" w:id="0">
    <w:p w14:paraId="23A8F374" w14:textId="77777777" w:rsidR="00AD0011" w:rsidRDefault="00AD0011" w:rsidP="008C4C01">
      <w:r>
        <w:continuationSeparator/>
      </w:r>
    </w:p>
  </w:footnote>
  <w:footnote w:type="continuationNotice" w:id="1">
    <w:p w14:paraId="76C78DD7" w14:textId="77777777" w:rsidR="00AD0011" w:rsidRDefault="00AD001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1A"/>
    <w:multiLevelType w:val="hybridMultilevel"/>
    <w:tmpl w:val="395CC72E"/>
    <w:lvl w:ilvl="0" w:tplc="7D34D2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248"/>
    <w:multiLevelType w:val="hybridMultilevel"/>
    <w:tmpl w:val="AFDAD448"/>
    <w:lvl w:ilvl="0" w:tplc="71D69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82F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2B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A8D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F8C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0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69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4E1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E2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EEF"/>
    <w:multiLevelType w:val="hybridMultilevel"/>
    <w:tmpl w:val="690EAC8A"/>
    <w:lvl w:ilvl="0" w:tplc="F6860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CED"/>
    <w:multiLevelType w:val="multilevel"/>
    <w:tmpl w:val="FDF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1E0A"/>
    <w:multiLevelType w:val="hybridMultilevel"/>
    <w:tmpl w:val="DF28A9CE"/>
    <w:lvl w:ilvl="0" w:tplc="02EEC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1592C"/>
    <w:multiLevelType w:val="hybridMultilevel"/>
    <w:tmpl w:val="5BC02BAC"/>
    <w:lvl w:ilvl="0" w:tplc="3AC4D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0066"/>
    <w:multiLevelType w:val="multilevel"/>
    <w:tmpl w:val="D8F0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C6C29"/>
    <w:multiLevelType w:val="hybridMultilevel"/>
    <w:tmpl w:val="63B6D5FC"/>
    <w:lvl w:ilvl="0" w:tplc="CB3AE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5A4"/>
    <w:multiLevelType w:val="hybridMultilevel"/>
    <w:tmpl w:val="477CC734"/>
    <w:lvl w:ilvl="0" w:tplc="353A5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002313"/>
    <w:multiLevelType w:val="multilevel"/>
    <w:tmpl w:val="85F6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60ACD"/>
    <w:multiLevelType w:val="multilevel"/>
    <w:tmpl w:val="2146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C6C91"/>
    <w:multiLevelType w:val="multilevel"/>
    <w:tmpl w:val="86C2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0922E2"/>
    <w:multiLevelType w:val="hybridMultilevel"/>
    <w:tmpl w:val="3D068B52"/>
    <w:lvl w:ilvl="0" w:tplc="46C08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57E3E"/>
    <w:multiLevelType w:val="hybridMultilevel"/>
    <w:tmpl w:val="FFFFFFFF"/>
    <w:lvl w:ilvl="0" w:tplc="A07C4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2B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C6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F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4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62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42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80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F0F46"/>
    <w:multiLevelType w:val="hybridMultilevel"/>
    <w:tmpl w:val="458C6124"/>
    <w:lvl w:ilvl="0" w:tplc="28D6E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C8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E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0C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29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AD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CA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C0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65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809583">
    <w:abstractNumId w:val="16"/>
  </w:num>
  <w:num w:numId="2" w16cid:durableId="249002890">
    <w:abstractNumId w:val="10"/>
  </w:num>
  <w:num w:numId="3" w16cid:durableId="453713903">
    <w:abstractNumId w:val="15"/>
  </w:num>
  <w:num w:numId="4" w16cid:durableId="249779525">
    <w:abstractNumId w:val="4"/>
  </w:num>
  <w:num w:numId="5" w16cid:durableId="939029040">
    <w:abstractNumId w:val="1"/>
  </w:num>
  <w:num w:numId="6" w16cid:durableId="2078749122">
    <w:abstractNumId w:val="8"/>
  </w:num>
  <w:num w:numId="7" w16cid:durableId="1903711141">
    <w:abstractNumId w:val="5"/>
  </w:num>
  <w:num w:numId="8" w16cid:durableId="1928031210">
    <w:abstractNumId w:val="0"/>
  </w:num>
  <w:num w:numId="9" w16cid:durableId="459302659">
    <w:abstractNumId w:val="9"/>
  </w:num>
  <w:num w:numId="10" w16cid:durableId="63601283">
    <w:abstractNumId w:val="2"/>
  </w:num>
  <w:num w:numId="11" w16cid:durableId="1690838707">
    <w:abstractNumId w:val="14"/>
  </w:num>
  <w:num w:numId="12" w16cid:durableId="1605112424">
    <w:abstractNumId w:val="13"/>
  </w:num>
  <w:num w:numId="13" w16cid:durableId="65493362">
    <w:abstractNumId w:val="12"/>
  </w:num>
  <w:num w:numId="14" w16cid:durableId="1390685731">
    <w:abstractNumId w:val="3"/>
  </w:num>
  <w:num w:numId="15" w16cid:durableId="1555584864">
    <w:abstractNumId w:val="11"/>
  </w:num>
  <w:num w:numId="16" w16cid:durableId="2005163568">
    <w:abstractNumId w:val="7"/>
  </w:num>
  <w:num w:numId="17" w16cid:durableId="1294406957">
    <w:abstractNumId w:val="17"/>
  </w:num>
  <w:num w:numId="18" w16cid:durableId="1679036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DF2"/>
    <w:rsid w:val="00000E62"/>
    <w:rsid w:val="00000EBE"/>
    <w:rsid w:val="00002306"/>
    <w:rsid w:val="000031C9"/>
    <w:rsid w:val="00003532"/>
    <w:rsid w:val="00004E14"/>
    <w:rsid w:val="0001169B"/>
    <w:rsid w:val="00012757"/>
    <w:rsid w:val="000128B2"/>
    <w:rsid w:val="0001613E"/>
    <w:rsid w:val="000165C5"/>
    <w:rsid w:val="00020FE3"/>
    <w:rsid w:val="00022EAE"/>
    <w:rsid w:val="000241F0"/>
    <w:rsid w:val="00026672"/>
    <w:rsid w:val="000314EF"/>
    <w:rsid w:val="00032B41"/>
    <w:rsid w:val="00032CCB"/>
    <w:rsid w:val="000330BE"/>
    <w:rsid w:val="00033A4B"/>
    <w:rsid w:val="00037595"/>
    <w:rsid w:val="00041EFE"/>
    <w:rsid w:val="0004344D"/>
    <w:rsid w:val="00043C42"/>
    <w:rsid w:val="00046FBB"/>
    <w:rsid w:val="00051F83"/>
    <w:rsid w:val="00052772"/>
    <w:rsid w:val="0005279B"/>
    <w:rsid w:val="00053EBD"/>
    <w:rsid w:val="00055A41"/>
    <w:rsid w:val="00055CE0"/>
    <w:rsid w:val="00056291"/>
    <w:rsid w:val="000573C1"/>
    <w:rsid w:val="00057B3A"/>
    <w:rsid w:val="00057F22"/>
    <w:rsid w:val="00062F44"/>
    <w:rsid w:val="00063A93"/>
    <w:rsid w:val="00065940"/>
    <w:rsid w:val="000661D1"/>
    <w:rsid w:val="0006620F"/>
    <w:rsid w:val="00067519"/>
    <w:rsid w:val="00072625"/>
    <w:rsid w:val="00072C15"/>
    <w:rsid w:val="00074C7E"/>
    <w:rsid w:val="0008093B"/>
    <w:rsid w:val="00083580"/>
    <w:rsid w:val="00086B72"/>
    <w:rsid w:val="00087B66"/>
    <w:rsid w:val="0009067C"/>
    <w:rsid w:val="00092D7E"/>
    <w:rsid w:val="000938D9"/>
    <w:rsid w:val="00095976"/>
    <w:rsid w:val="000A0B9E"/>
    <w:rsid w:val="000A0BBE"/>
    <w:rsid w:val="000A0EEB"/>
    <w:rsid w:val="000A3807"/>
    <w:rsid w:val="000A6CCC"/>
    <w:rsid w:val="000A7614"/>
    <w:rsid w:val="000B2AF3"/>
    <w:rsid w:val="000B5AF6"/>
    <w:rsid w:val="000B828C"/>
    <w:rsid w:val="000C1E8B"/>
    <w:rsid w:val="000C21BF"/>
    <w:rsid w:val="000C4976"/>
    <w:rsid w:val="000C6498"/>
    <w:rsid w:val="000C7D05"/>
    <w:rsid w:val="000D0176"/>
    <w:rsid w:val="000D0526"/>
    <w:rsid w:val="000D2224"/>
    <w:rsid w:val="000D3375"/>
    <w:rsid w:val="000D3AFB"/>
    <w:rsid w:val="000D3FAE"/>
    <w:rsid w:val="000D498D"/>
    <w:rsid w:val="000E010E"/>
    <w:rsid w:val="000E0911"/>
    <w:rsid w:val="000E58FF"/>
    <w:rsid w:val="000F08D2"/>
    <w:rsid w:val="000F3AA4"/>
    <w:rsid w:val="000F3DE4"/>
    <w:rsid w:val="000F542E"/>
    <w:rsid w:val="000F63F5"/>
    <w:rsid w:val="000F66AF"/>
    <w:rsid w:val="001031FF"/>
    <w:rsid w:val="001042AB"/>
    <w:rsid w:val="00104B09"/>
    <w:rsid w:val="00106F23"/>
    <w:rsid w:val="001111DA"/>
    <w:rsid w:val="00114158"/>
    <w:rsid w:val="001174CD"/>
    <w:rsid w:val="00117AF0"/>
    <w:rsid w:val="00120160"/>
    <w:rsid w:val="0012051F"/>
    <w:rsid w:val="001212C6"/>
    <w:rsid w:val="0012170E"/>
    <w:rsid w:val="00122041"/>
    <w:rsid w:val="00122638"/>
    <w:rsid w:val="00126CC5"/>
    <w:rsid w:val="001345F9"/>
    <w:rsid w:val="00136393"/>
    <w:rsid w:val="001376AA"/>
    <w:rsid w:val="001378A6"/>
    <w:rsid w:val="00144F62"/>
    <w:rsid w:val="00145E0D"/>
    <w:rsid w:val="00147C33"/>
    <w:rsid w:val="00150BCE"/>
    <w:rsid w:val="0015341F"/>
    <w:rsid w:val="00153804"/>
    <w:rsid w:val="00155122"/>
    <w:rsid w:val="0015567B"/>
    <w:rsid w:val="00155ACA"/>
    <w:rsid w:val="00160472"/>
    <w:rsid w:val="00161CB7"/>
    <w:rsid w:val="001633C6"/>
    <w:rsid w:val="00163DB9"/>
    <w:rsid w:val="00164C09"/>
    <w:rsid w:val="0016503C"/>
    <w:rsid w:val="0016628A"/>
    <w:rsid w:val="00166356"/>
    <w:rsid w:val="00167B75"/>
    <w:rsid w:val="00167DD8"/>
    <w:rsid w:val="00171601"/>
    <w:rsid w:val="00172AF7"/>
    <w:rsid w:val="0017302B"/>
    <w:rsid w:val="00174FAD"/>
    <w:rsid w:val="00175691"/>
    <w:rsid w:val="00177C9D"/>
    <w:rsid w:val="00177D0E"/>
    <w:rsid w:val="0018159C"/>
    <w:rsid w:val="0018591D"/>
    <w:rsid w:val="00192133"/>
    <w:rsid w:val="00192FD6"/>
    <w:rsid w:val="00193B5B"/>
    <w:rsid w:val="00195BF5"/>
    <w:rsid w:val="00195ED9"/>
    <w:rsid w:val="001A1F5E"/>
    <w:rsid w:val="001A4097"/>
    <w:rsid w:val="001A61E3"/>
    <w:rsid w:val="001A62CE"/>
    <w:rsid w:val="001B15D8"/>
    <w:rsid w:val="001B1D1F"/>
    <w:rsid w:val="001B41F2"/>
    <w:rsid w:val="001B48A4"/>
    <w:rsid w:val="001B4B8E"/>
    <w:rsid w:val="001B6A5B"/>
    <w:rsid w:val="001B7476"/>
    <w:rsid w:val="001C118C"/>
    <w:rsid w:val="001C1638"/>
    <w:rsid w:val="001C2342"/>
    <w:rsid w:val="001C2FE0"/>
    <w:rsid w:val="001C3CB9"/>
    <w:rsid w:val="001C4768"/>
    <w:rsid w:val="001C535F"/>
    <w:rsid w:val="001C61AA"/>
    <w:rsid w:val="001C66C9"/>
    <w:rsid w:val="001C6E35"/>
    <w:rsid w:val="001D4066"/>
    <w:rsid w:val="001D43C3"/>
    <w:rsid w:val="001D4ACB"/>
    <w:rsid w:val="001D619C"/>
    <w:rsid w:val="001D7258"/>
    <w:rsid w:val="001D74D4"/>
    <w:rsid w:val="001E3EFE"/>
    <w:rsid w:val="001E782C"/>
    <w:rsid w:val="001E7C11"/>
    <w:rsid w:val="001E7EA7"/>
    <w:rsid w:val="001F11F9"/>
    <w:rsid w:val="001F1977"/>
    <w:rsid w:val="001F37E4"/>
    <w:rsid w:val="001F5D30"/>
    <w:rsid w:val="001F5E5B"/>
    <w:rsid w:val="001F6A4A"/>
    <w:rsid w:val="001F74EB"/>
    <w:rsid w:val="001F7A1A"/>
    <w:rsid w:val="00201940"/>
    <w:rsid w:val="002045A0"/>
    <w:rsid w:val="00204F10"/>
    <w:rsid w:val="00207180"/>
    <w:rsid w:val="002114C6"/>
    <w:rsid w:val="00212BE9"/>
    <w:rsid w:val="002147DA"/>
    <w:rsid w:val="00214D6D"/>
    <w:rsid w:val="00220C76"/>
    <w:rsid w:val="002213DB"/>
    <w:rsid w:val="002270A7"/>
    <w:rsid w:val="002303D6"/>
    <w:rsid w:val="002327FF"/>
    <w:rsid w:val="002351C8"/>
    <w:rsid w:val="00236795"/>
    <w:rsid w:val="002376EE"/>
    <w:rsid w:val="002417B9"/>
    <w:rsid w:val="00242185"/>
    <w:rsid w:val="00247D68"/>
    <w:rsid w:val="0025129E"/>
    <w:rsid w:val="002544EE"/>
    <w:rsid w:val="002558B3"/>
    <w:rsid w:val="00260EF1"/>
    <w:rsid w:val="0026392C"/>
    <w:rsid w:val="00264CF1"/>
    <w:rsid w:val="00264EF0"/>
    <w:rsid w:val="00265282"/>
    <w:rsid w:val="00265E1F"/>
    <w:rsid w:val="00270BE9"/>
    <w:rsid w:val="0027268A"/>
    <w:rsid w:val="00275635"/>
    <w:rsid w:val="002771F8"/>
    <w:rsid w:val="0028370D"/>
    <w:rsid w:val="00284B74"/>
    <w:rsid w:val="00290830"/>
    <w:rsid w:val="00291543"/>
    <w:rsid w:val="00292CBE"/>
    <w:rsid w:val="002A05DC"/>
    <w:rsid w:val="002A0841"/>
    <w:rsid w:val="002A0D2D"/>
    <w:rsid w:val="002A1156"/>
    <w:rsid w:val="002A2393"/>
    <w:rsid w:val="002A35CF"/>
    <w:rsid w:val="002A4372"/>
    <w:rsid w:val="002A650F"/>
    <w:rsid w:val="002A73E7"/>
    <w:rsid w:val="002B1101"/>
    <w:rsid w:val="002B156F"/>
    <w:rsid w:val="002B2996"/>
    <w:rsid w:val="002B3E61"/>
    <w:rsid w:val="002B5367"/>
    <w:rsid w:val="002C0867"/>
    <w:rsid w:val="002C15E8"/>
    <w:rsid w:val="002C4C6A"/>
    <w:rsid w:val="002C76B7"/>
    <w:rsid w:val="002C7E04"/>
    <w:rsid w:val="002D00EA"/>
    <w:rsid w:val="002D00FB"/>
    <w:rsid w:val="002D186B"/>
    <w:rsid w:val="002D7854"/>
    <w:rsid w:val="002E0253"/>
    <w:rsid w:val="002E071A"/>
    <w:rsid w:val="002E32A7"/>
    <w:rsid w:val="002E6B1E"/>
    <w:rsid w:val="002E75B0"/>
    <w:rsid w:val="002F6A48"/>
    <w:rsid w:val="002F7830"/>
    <w:rsid w:val="002F7E5B"/>
    <w:rsid w:val="003041A4"/>
    <w:rsid w:val="00304464"/>
    <w:rsid w:val="00306668"/>
    <w:rsid w:val="00306947"/>
    <w:rsid w:val="003163E6"/>
    <w:rsid w:val="00317A11"/>
    <w:rsid w:val="003232E0"/>
    <w:rsid w:val="0032673F"/>
    <w:rsid w:val="00326E17"/>
    <w:rsid w:val="0032760C"/>
    <w:rsid w:val="003277D6"/>
    <w:rsid w:val="00330821"/>
    <w:rsid w:val="00332516"/>
    <w:rsid w:val="003326F5"/>
    <w:rsid w:val="00332E74"/>
    <w:rsid w:val="003341A0"/>
    <w:rsid w:val="00335006"/>
    <w:rsid w:val="00335E1B"/>
    <w:rsid w:val="00336245"/>
    <w:rsid w:val="00343784"/>
    <w:rsid w:val="00344164"/>
    <w:rsid w:val="00345AE4"/>
    <w:rsid w:val="003462A8"/>
    <w:rsid w:val="00347351"/>
    <w:rsid w:val="00350D72"/>
    <w:rsid w:val="0035104C"/>
    <w:rsid w:val="00353750"/>
    <w:rsid w:val="0035422A"/>
    <w:rsid w:val="003613E7"/>
    <w:rsid w:val="003615E5"/>
    <w:rsid w:val="00365164"/>
    <w:rsid w:val="00365463"/>
    <w:rsid w:val="003678DC"/>
    <w:rsid w:val="00367B80"/>
    <w:rsid w:val="00370EFB"/>
    <w:rsid w:val="00371100"/>
    <w:rsid w:val="00371138"/>
    <w:rsid w:val="00371A2F"/>
    <w:rsid w:val="00374047"/>
    <w:rsid w:val="00374BB7"/>
    <w:rsid w:val="00376F8E"/>
    <w:rsid w:val="00377AEF"/>
    <w:rsid w:val="00381186"/>
    <w:rsid w:val="00381A64"/>
    <w:rsid w:val="00383440"/>
    <w:rsid w:val="00383BF9"/>
    <w:rsid w:val="00383D41"/>
    <w:rsid w:val="00386883"/>
    <w:rsid w:val="00394EA8"/>
    <w:rsid w:val="003967E8"/>
    <w:rsid w:val="003A1ACF"/>
    <w:rsid w:val="003A23C8"/>
    <w:rsid w:val="003A33DC"/>
    <w:rsid w:val="003A46F2"/>
    <w:rsid w:val="003A4E36"/>
    <w:rsid w:val="003A6FD4"/>
    <w:rsid w:val="003B0656"/>
    <w:rsid w:val="003B1426"/>
    <w:rsid w:val="003B2220"/>
    <w:rsid w:val="003B50E5"/>
    <w:rsid w:val="003B774D"/>
    <w:rsid w:val="003C2DF2"/>
    <w:rsid w:val="003C54B2"/>
    <w:rsid w:val="003C7412"/>
    <w:rsid w:val="003D4038"/>
    <w:rsid w:val="003D4130"/>
    <w:rsid w:val="003E0458"/>
    <w:rsid w:val="003E1136"/>
    <w:rsid w:val="003E2B17"/>
    <w:rsid w:val="003E4CEF"/>
    <w:rsid w:val="003E5B4C"/>
    <w:rsid w:val="003E7334"/>
    <w:rsid w:val="003E7B39"/>
    <w:rsid w:val="003F1EB4"/>
    <w:rsid w:val="003F2009"/>
    <w:rsid w:val="003F75F0"/>
    <w:rsid w:val="00400CCB"/>
    <w:rsid w:val="004014D3"/>
    <w:rsid w:val="00403211"/>
    <w:rsid w:val="0040482C"/>
    <w:rsid w:val="004065B9"/>
    <w:rsid w:val="00407E3D"/>
    <w:rsid w:val="00407F36"/>
    <w:rsid w:val="00410F23"/>
    <w:rsid w:val="00413196"/>
    <w:rsid w:val="00413A4E"/>
    <w:rsid w:val="004160F3"/>
    <w:rsid w:val="00420F46"/>
    <w:rsid w:val="00422A2C"/>
    <w:rsid w:val="00422CC3"/>
    <w:rsid w:val="0042340B"/>
    <w:rsid w:val="0042479C"/>
    <w:rsid w:val="004249F9"/>
    <w:rsid w:val="0042690B"/>
    <w:rsid w:val="00426F21"/>
    <w:rsid w:val="00426F40"/>
    <w:rsid w:val="004308A8"/>
    <w:rsid w:val="004325FC"/>
    <w:rsid w:val="00436CF8"/>
    <w:rsid w:val="00436E31"/>
    <w:rsid w:val="00440C6A"/>
    <w:rsid w:val="004411BB"/>
    <w:rsid w:val="004419CF"/>
    <w:rsid w:val="00447639"/>
    <w:rsid w:val="004523FE"/>
    <w:rsid w:val="0045546F"/>
    <w:rsid w:val="004602C4"/>
    <w:rsid w:val="00461FED"/>
    <w:rsid w:val="004676EC"/>
    <w:rsid w:val="00467DC5"/>
    <w:rsid w:val="004708EA"/>
    <w:rsid w:val="00481733"/>
    <w:rsid w:val="00485E4C"/>
    <w:rsid w:val="0048761A"/>
    <w:rsid w:val="0048776E"/>
    <w:rsid w:val="00491E33"/>
    <w:rsid w:val="0049271D"/>
    <w:rsid w:val="0049318E"/>
    <w:rsid w:val="00495697"/>
    <w:rsid w:val="0049627F"/>
    <w:rsid w:val="00497FC2"/>
    <w:rsid w:val="004A070C"/>
    <w:rsid w:val="004A07E1"/>
    <w:rsid w:val="004A1482"/>
    <w:rsid w:val="004A4B66"/>
    <w:rsid w:val="004A76A3"/>
    <w:rsid w:val="004B2934"/>
    <w:rsid w:val="004B38A8"/>
    <w:rsid w:val="004B3DB0"/>
    <w:rsid w:val="004B4282"/>
    <w:rsid w:val="004B671A"/>
    <w:rsid w:val="004C004E"/>
    <w:rsid w:val="004C5425"/>
    <w:rsid w:val="004C6459"/>
    <w:rsid w:val="004C6E1B"/>
    <w:rsid w:val="004C7AB0"/>
    <w:rsid w:val="004D0BED"/>
    <w:rsid w:val="004D4598"/>
    <w:rsid w:val="004E1BD6"/>
    <w:rsid w:val="004E3B3B"/>
    <w:rsid w:val="004F16BC"/>
    <w:rsid w:val="004F2FAE"/>
    <w:rsid w:val="004F4831"/>
    <w:rsid w:val="004F5265"/>
    <w:rsid w:val="004F6C24"/>
    <w:rsid w:val="005007E0"/>
    <w:rsid w:val="00500B0D"/>
    <w:rsid w:val="00501C50"/>
    <w:rsid w:val="00503260"/>
    <w:rsid w:val="005042A5"/>
    <w:rsid w:val="00505559"/>
    <w:rsid w:val="00511C65"/>
    <w:rsid w:val="00511F12"/>
    <w:rsid w:val="0051302F"/>
    <w:rsid w:val="00513E48"/>
    <w:rsid w:val="00515700"/>
    <w:rsid w:val="00515A3D"/>
    <w:rsid w:val="00522582"/>
    <w:rsid w:val="005229DC"/>
    <w:rsid w:val="00524EDC"/>
    <w:rsid w:val="00531DC4"/>
    <w:rsid w:val="005322FC"/>
    <w:rsid w:val="005356CF"/>
    <w:rsid w:val="00540758"/>
    <w:rsid w:val="00542474"/>
    <w:rsid w:val="00543036"/>
    <w:rsid w:val="00550F85"/>
    <w:rsid w:val="00551074"/>
    <w:rsid w:val="00553145"/>
    <w:rsid w:val="0055459A"/>
    <w:rsid w:val="005545DC"/>
    <w:rsid w:val="0055605C"/>
    <w:rsid w:val="005612D7"/>
    <w:rsid w:val="00563BF6"/>
    <w:rsid w:val="005643DE"/>
    <w:rsid w:val="00565C55"/>
    <w:rsid w:val="00565DBA"/>
    <w:rsid w:val="0056621B"/>
    <w:rsid w:val="005666E2"/>
    <w:rsid w:val="00566A18"/>
    <w:rsid w:val="00567E7A"/>
    <w:rsid w:val="005736BE"/>
    <w:rsid w:val="00593201"/>
    <w:rsid w:val="005942F4"/>
    <w:rsid w:val="005948F4"/>
    <w:rsid w:val="00595271"/>
    <w:rsid w:val="0059537E"/>
    <w:rsid w:val="005A1B09"/>
    <w:rsid w:val="005A5CDC"/>
    <w:rsid w:val="005B0004"/>
    <w:rsid w:val="005B0554"/>
    <w:rsid w:val="005B1225"/>
    <w:rsid w:val="005B1DFC"/>
    <w:rsid w:val="005B3175"/>
    <w:rsid w:val="005B3B71"/>
    <w:rsid w:val="005B4CAF"/>
    <w:rsid w:val="005B65FB"/>
    <w:rsid w:val="005C04BB"/>
    <w:rsid w:val="005C1633"/>
    <w:rsid w:val="005C219D"/>
    <w:rsid w:val="005C701C"/>
    <w:rsid w:val="005D0D9F"/>
    <w:rsid w:val="005D11EF"/>
    <w:rsid w:val="005D1A15"/>
    <w:rsid w:val="005D2163"/>
    <w:rsid w:val="005D302E"/>
    <w:rsid w:val="005D7918"/>
    <w:rsid w:val="005E0BC5"/>
    <w:rsid w:val="005E3E17"/>
    <w:rsid w:val="005F09C5"/>
    <w:rsid w:val="005F432D"/>
    <w:rsid w:val="005F5289"/>
    <w:rsid w:val="005F5F66"/>
    <w:rsid w:val="005F7F2B"/>
    <w:rsid w:val="00601A4A"/>
    <w:rsid w:val="0060313D"/>
    <w:rsid w:val="00605661"/>
    <w:rsid w:val="006127CC"/>
    <w:rsid w:val="00613161"/>
    <w:rsid w:val="00626CFD"/>
    <w:rsid w:val="00626F1D"/>
    <w:rsid w:val="006307AF"/>
    <w:rsid w:val="00630AFC"/>
    <w:rsid w:val="00632462"/>
    <w:rsid w:val="00642A9A"/>
    <w:rsid w:val="00643A8B"/>
    <w:rsid w:val="0064484B"/>
    <w:rsid w:val="00645C9C"/>
    <w:rsid w:val="00646106"/>
    <w:rsid w:val="0064670E"/>
    <w:rsid w:val="006473C0"/>
    <w:rsid w:val="00647673"/>
    <w:rsid w:val="006514D6"/>
    <w:rsid w:val="0066154F"/>
    <w:rsid w:val="00662429"/>
    <w:rsid w:val="00663B61"/>
    <w:rsid w:val="006729CB"/>
    <w:rsid w:val="006730F4"/>
    <w:rsid w:val="00673BE9"/>
    <w:rsid w:val="006741A1"/>
    <w:rsid w:val="00674D16"/>
    <w:rsid w:val="00676B70"/>
    <w:rsid w:val="006773F6"/>
    <w:rsid w:val="00677BB4"/>
    <w:rsid w:val="00683425"/>
    <w:rsid w:val="00683AFC"/>
    <w:rsid w:val="00684B76"/>
    <w:rsid w:val="0068691A"/>
    <w:rsid w:val="00686D90"/>
    <w:rsid w:val="0068738D"/>
    <w:rsid w:val="0069236F"/>
    <w:rsid w:val="006935D2"/>
    <w:rsid w:val="006939FE"/>
    <w:rsid w:val="00697A9D"/>
    <w:rsid w:val="00697AA7"/>
    <w:rsid w:val="006A1EE6"/>
    <w:rsid w:val="006A2D7C"/>
    <w:rsid w:val="006A2F4F"/>
    <w:rsid w:val="006A64B2"/>
    <w:rsid w:val="006A65F3"/>
    <w:rsid w:val="006A6CA4"/>
    <w:rsid w:val="006A7510"/>
    <w:rsid w:val="006B001D"/>
    <w:rsid w:val="006B0AB1"/>
    <w:rsid w:val="006B33C2"/>
    <w:rsid w:val="006B410D"/>
    <w:rsid w:val="006B54A8"/>
    <w:rsid w:val="006B6C16"/>
    <w:rsid w:val="006C0975"/>
    <w:rsid w:val="006C0A2F"/>
    <w:rsid w:val="006C1BB8"/>
    <w:rsid w:val="006C52C7"/>
    <w:rsid w:val="006C6E15"/>
    <w:rsid w:val="006C73C0"/>
    <w:rsid w:val="006C7AB5"/>
    <w:rsid w:val="006D290D"/>
    <w:rsid w:val="006D6A19"/>
    <w:rsid w:val="006E0AA2"/>
    <w:rsid w:val="006E1ADF"/>
    <w:rsid w:val="006E38CD"/>
    <w:rsid w:val="006E68FA"/>
    <w:rsid w:val="006E7BE2"/>
    <w:rsid w:val="006F2574"/>
    <w:rsid w:val="006F25BB"/>
    <w:rsid w:val="006F25DC"/>
    <w:rsid w:val="006F27A7"/>
    <w:rsid w:val="006F2ACC"/>
    <w:rsid w:val="006F2BFB"/>
    <w:rsid w:val="006F3DCF"/>
    <w:rsid w:val="006F5D7A"/>
    <w:rsid w:val="006F60B8"/>
    <w:rsid w:val="006F7D4C"/>
    <w:rsid w:val="00700A67"/>
    <w:rsid w:val="00702A7B"/>
    <w:rsid w:val="00711B75"/>
    <w:rsid w:val="00712566"/>
    <w:rsid w:val="0071347B"/>
    <w:rsid w:val="00713CF5"/>
    <w:rsid w:val="00724226"/>
    <w:rsid w:val="00724944"/>
    <w:rsid w:val="00725682"/>
    <w:rsid w:val="00725C2C"/>
    <w:rsid w:val="007262E9"/>
    <w:rsid w:val="00727E13"/>
    <w:rsid w:val="007352D2"/>
    <w:rsid w:val="00736898"/>
    <w:rsid w:val="00736F81"/>
    <w:rsid w:val="00740AA1"/>
    <w:rsid w:val="00742287"/>
    <w:rsid w:val="0074648A"/>
    <w:rsid w:val="00752921"/>
    <w:rsid w:val="00752A0B"/>
    <w:rsid w:val="007564F2"/>
    <w:rsid w:val="00760ABA"/>
    <w:rsid w:val="00761837"/>
    <w:rsid w:val="00762B82"/>
    <w:rsid w:val="00762E6F"/>
    <w:rsid w:val="007659FE"/>
    <w:rsid w:val="00765F01"/>
    <w:rsid w:val="00766706"/>
    <w:rsid w:val="00767364"/>
    <w:rsid w:val="007719CC"/>
    <w:rsid w:val="00773B81"/>
    <w:rsid w:val="00775C32"/>
    <w:rsid w:val="00777BE0"/>
    <w:rsid w:val="0078072B"/>
    <w:rsid w:val="00782E41"/>
    <w:rsid w:val="007835A2"/>
    <w:rsid w:val="00783BE1"/>
    <w:rsid w:val="00791622"/>
    <w:rsid w:val="007976C2"/>
    <w:rsid w:val="0079798F"/>
    <w:rsid w:val="00797F60"/>
    <w:rsid w:val="007A079D"/>
    <w:rsid w:val="007A1C59"/>
    <w:rsid w:val="007A2B8F"/>
    <w:rsid w:val="007A48D5"/>
    <w:rsid w:val="007A6EDE"/>
    <w:rsid w:val="007B3362"/>
    <w:rsid w:val="007B3A51"/>
    <w:rsid w:val="007B3AFB"/>
    <w:rsid w:val="007B4D3C"/>
    <w:rsid w:val="007B5992"/>
    <w:rsid w:val="007B61F7"/>
    <w:rsid w:val="007B63EB"/>
    <w:rsid w:val="007B71AE"/>
    <w:rsid w:val="007B7FD7"/>
    <w:rsid w:val="007C45C8"/>
    <w:rsid w:val="007C5433"/>
    <w:rsid w:val="007D0C90"/>
    <w:rsid w:val="007D253F"/>
    <w:rsid w:val="007D5C8E"/>
    <w:rsid w:val="007D74AE"/>
    <w:rsid w:val="007E19C8"/>
    <w:rsid w:val="007E3F69"/>
    <w:rsid w:val="007E4C44"/>
    <w:rsid w:val="007E6020"/>
    <w:rsid w:val="007E6B35"/>
    <w:rsid w:val="007F03A4"/>
    <w:rsid w:val="007F0F74"/>
    <w:rsid w:val="007F155B"/>
    <w:rsid w:val="007F4A8A"/>
    <w:rsid w:val="007F6ECF"/>
    <w:rsid w:val="007F7FFC"/>
    <w:rsid w:val="00800EC8"/>
    <w:rsid w:val="0080200B"/>
    <w:rsid w:val="008024B6"/>
    <w:rsid w:val="00804AF0"/>
    <w:rsid w:val="008148F1"/>
    <w:rsid w:val="0081562B"/>
    <w:rsid w:val="00820061"/>
    <w:rsid w:val="00822E3A"/>
    <w:rsid w:val="0082632D"/>
    <w:rsid w:val="008268E9"/>
    <w:rsid w:val="00831AA0"/>
    <w:rsid w:val="008328EF"/>
    <w:rsid w:val="0083342F"/>
    <w:rsid w:val="00834769"/>
    <w:rsid w:val="00835A15"/>
    <w:rsid w:val="00840368"/>
    <w:rsid w:val="008408F8"/>
    <w:rsid w:val="00842DE8"/>
    <w:rsid w:val="0084603B"/>
    <w:rsid w:val="00846DF4"/>
    <w:rsid w:val="00852BC9"/>
    <w:rsid w:val="00852DD0"/>
    <w:rsid w:val="0085695E"/>
    <w:rsid w:val="008600C3"/>
    <w:rsid w:val="00861590"/>
    <w:rsid w:val="00861BCA"/>
    <w:rsid w:val="008646DE"/>
    <w:rsid w:val="0086708E"/>
    <w:rsid w:val="00870A6E"/>
    <w:rsid w:val="00873E96"/>
    <w:rsid w:val="00874326"/>
    <w:rsid w:val="00875537"/>
    <w:rsid w:val="0087616E"/>
    <w:rsid w:val="00876F8F"/>
    <w:rsid w:val="00881099"/>
    <w:rsid w:val="00881AA4"/>
    <w:rsid w:val="00886294"/>
    <w:rsid w:val="0088782F"/>
    <w:rsid w:val="00887E8D"/>
    <w:rsid w:val="00890CD0"/>
    <w:rsid w:val="0089336F"/>
    <w:rsid w:val="008A16C5"/>
    <w:rsid w:val="008A2A98"/>
    <w:rsid w:val="008A2B44"/>
    <w:rsid w:val="008A4922"/>
    <w:rsid w:val="008A6419"/>
    <w:rsid w:val="008B39BD"/>
    <w:rsid w:val="008B3E94"/>
    <w:rsid w:val="008B5D60"/>
    <w:rsid w:val="008C074F"/>
    <w:rsid w:val="008C2DF0"/>
    <w:rsid w:val="008C371B"/>
    <w:rsid w:val="008C3A0F"/>
    <w:rsid w:val="008C4C01"/>
    <w:rsid w:val="008C5EEC"/>
    <w:rsid w:val="008D1160"/>
    <w:rsid w:val="008D2729"/>
    <w:rsid w:val="008D402E"/>
    <w:rsid w:val="008D5AEB"/>
    <w:rsid w:val="008D6726"/>
    <w:rsid w:val="008E0447"/>
    <w:rsid w:val="008E471F"/>
    <w:rsid w:val="008F7210"/>
    <w:rsid w:val="008F7BB7"/>
    <w:rsid w:val="009004D4"/>
    <w:rsid w:val="00900AAA"/>
    <w:rsid w:val="00901490"/>
    <w:rsid w:val="00910A01"/>
    <w:rsid w:val="009139E6"/>
    <w:rsid w:val="00914D75"/>
    <w:rsid w:val="00915C44"/>
    <w:rsid w:val="00921CC1"/>
    <w:rsid w:val="0092367C"/>
    <w:rsid w:val="00923D51"/>
    <w:rsid w:val="00930BB3"/>
    <w:rsid w:val="00930DB1"/>
    <w:rsid w:val="0093140A"/>
    <w:rsid w:val="00931E38"/>
    <w:rsid w:val="00934812"/>
    <w:rsid w:val="00937309"/>
    <w:rsid w:val="00937893"/>
    <w:rsid w:val="00945218"/>
    <w:rsid w:val="00945644"/>
    <w:rsid w:val="009463CC"/>
    <w:rsid w:val="00947061"/>
    <w:rsid w:val="0095252B"/>
    <w:rsid w:val="00953643"/>
    <w:rsid w:val="00954571"/>
    <w:rsid w:val="009574A5"/>
    <w:rsid w:val="00957951"/>
    <w:rsid w:val="00960643"/>
    <w:rsid w:val="009619C0"/>
    <w:rsid w:val="00963E62"/>
    <w:rsid w:val="0096673C"/>
    <w:rsid w:val="009702B9"/>
    <w:rsid w:val="0097314E"/>
    <w:rsid w:val="0097415E"/>
    <w:rsid w:val="009757FD"/>
    <w:rsid w:val="009805DD"/>
    <w:rsid w:val="009824A2"/>
    <w:rsid w:val="00985237"/>
    <w:rsid w:val="00986969"/>
    <w:rsid w:val="00987E09"/>
    <w:rsid w:val="00990034"/>
    <w:rsid w:val="00991878"/>
    <w:rsid w:val="00992635"/>
    <w:rsid w:val="009938CF"/>
    <w:rsid w:val="00996696"/>
    <w:rsid w:val="009A44BA"/>
    <w:rsid w:val="009B5E34"/>
    <w:rsid w:val="009C21EB"/>
    <w:rsid w:val="009C235E"/>
    <w:rsid w:val="009C244D"/>
    <w:rsid w:val="009C33CA"/>
    <w:rsid w:val="009C63F2"/>
    <w:rsid w:val="009D2233"/>
    <w:rsid w:val="009E1631"/>
    <w:rsid w:val="009E6066"/>
    <w:rsid w:val="009F029A"/>
    <w:rsid w:val="009F1E6E"/>
    <w:rsid w:val="009F3B23"/>
    <w:rsid w:val="009F53F5"/>
    <w:rsid w:val="009F738D"/>
    <w:rsid w:val="00A00B64"/>
    <w:rsid w:val="00A018C8"/>
    <w:rsid w:val="00A01EEC"/>
    <w:rsid w:val="00A034C8"/>
    <w:rsid w:val="00A035F1"/>
    <w:rsid w:val="00A04015"/>
    <w:rsid w:val="00A0607C"/>
    <w:rsid w:val="00A06B34"/>
    <w:rsid w:val="00A1000D"/>
    <w:rsid w:val="00A10E01"/>
    <w:rsid w:val="00A115D4"/>
    <w:rsid w:val="00A12311"/>
    <w:rsid w:val="00A12380"/>
    <w:rsid w:val="00A12F7D"/>
    <w:rsid w:val="00A14058"/>
    <w:rsid w:val="00A15A24"/>
    <w:rsid w:val="00A17636"/>
    <w:rsid w:val="00A201CE"/>
    <w:rsid w:val="00A203A9"/>
    <w:rsid w:val="00A22403"/>
    <w:rsid w:val="00A2267F"/>
    <w:rsid w:val="00A258CB"/>
    <w:rsid w:val="00A3321F"/>
    <w:rsid w:val="00A345A5"/>
    <w:rsid w:val="00A35A07"/>
    <w:rsid w:val="00A36F91"/>
    <w:rsid w:val="00A51F57"/>
    <w:rsid w:val="00A52389"/>
    <w:rsid w:val="00A52AD4"/>
    <w:rsid w:val="00A5326D"/>
    <w:rsid w:val="00A54B2A"/>
    <w:rsid w:val="00A554C7"/>
    <w:rsid w:val="00A55D17"/>
    <w:rsid w:val="00A564DB"/>
    <w:rsid w:val="00A56670"/>
    <w:rsid w:val="00A5712E"/>
    <w:rsid w:val="00A5764C"/>
    <w:rsid w:val="00A57828"/>
    <w:rsid w:val="00A60C8D"/>
    <w:rsid w:val="00A61B1C"/>
    <w:rsid w:val="00A62187"/>
    <w:rsid w:val="00A62714"/>
    <w:rsid w:val="00A644EE"/>
    <w:rsid w:val="00A65301"/>
    <w:rsid w:val="00A72A0F"/>
    <w:rsid w:val="00A76EE8"/>
    <w:rsid w:val="00A81437"/>
    <w:rsid w:val="00A8299A"/>
    <w:rsid w:val="00A82D52"/>
    <w:rsid w:val="00A86479"/>
    <w:rsid w:val="00A86757"/>
    <w:rsid w:val="00A8747D"/>
    <w:rsid w:val="00A87E01"/>
    <w:rsid w:val="00A92849"/>
    <w:rsid w:val="00A93A33"/>
    <w:rsid w:val="00A9450D"/>
    <w:rsid w:val="00A966D1"/>
    <w:rsid w:val="00A96A5E"/>
    <w:rsid w:val="00AA19BC"/>
    <w:rsid w:val="00AA22D3"/>
    <w:rsid w:val="00AA62D1"/>
    <w:rsid w:val="00AA7C5B"/>
    <w:rsid w:val="00AB10F6"/>
    <w:rsid w:val="00AB2D24"/>
    <w:rsid w:val="00AB5566"/>
    <w:rsid w:val="00AB5C4F"/>
    <w:rsid w:val="00AB61B2"/>
    <w:rsid w:val="00AB6D7C"/>
    <w:rsid w:val="00AB730F"/>
    <w:rsid w:val="00AC33EF"/>
    <w:rsid w:val="00AC5931"/>
    <w:rsid w:val="00AC60A4"/>
    <w:rsid w:val="00AD0011"/>
    <w:rsid w:val="00AD3EE7"/>
    <w:rsid w:val="00AD49BB"/>
    <w:rsid w:val="00AD5AA8"/>
    <w:rsid w:val="00AD6436"/>
    <w:rsid w:val="00AD664E"/>
    <w:rsid w:val="00AD6B4C"/>
    <w:rsid w:val="00AE0905"/>
    <w:rsid w:val="00AE2EF2"/>
    <w:rsid w:val="00AE3413"/>
    <w:rsid w:val="00AF4447"/>
    <w:rsid w:val="00AF5878"/>
    <w:rsid w:val="00AF6C20"/>
    <w:rsid w:val="00AF7D71"/>
    <w:rsid w:val="00B02EE4"/>
    <w:rsid w:val="00B02FD8"/>
    <w:rsid w:val="00B054AD"/>
    <w:rsid w:val="00B059DA"/>
    <w:rsid w:val="00B060E1"/>
    <w:rsid w:val="00B07EF7"/>
    <w:rsid w:val="00B11905"/>
    <w:rsid w:val="00B138C5"/>
    <w:rsid w:val="00B13DBD"/>
    <w:rsid w:val="00B15437"/>
    <w:rsid w:val="00B15B09"/>
    <w:rsid w:val="00B16B8C"/>
    <w:rsid w:val="00B202A9"/>
    <w:rsid w:val="00B202FC"/>
    <w:rsid w:val="00B2227D"/>
    <w:rsid w:val="00B2233A"/>
    <w:rsid w:val="00B236D9"/>
    <w:rsid w:val="00B2611F"/>
    <w:rsid w:val="00B2615C"/>
    <w:rsid w:val="00B31A10"/>
    <w:rsid w:val="00B32F85"/>
    <w:rsid w:val="00B33083"/>
    <w:rsid w:val="00B330BA"/>
    <w:rsid w:val="00B36FD3"/>
    <w:rsid w:val="00B40A05"/>
    <w:rsid w:val="00B4237F"/>
    <w:rsid w:val="00B43A99"/>
    <w:rsid w:val="00B467D9"/>
    <w:rsid w:val="00B47E18"/>
    <w:rsid w:val="00B51342"/>
    <w:rsid w:val="00B517B0"/>
    <w:rsid w:val="00B5226E"/>
    <w:rsid w:val="00B528DC"/>
    <w:rsid w:val="00B532D5"/>
    <w:rsid w:val="00B545B4"/>
    <w:rsid w:val="00B5503A"/>
    <w:rsid w:val="00B6300D"/>
    <w:rsid w:val="00B63B84"/>
    <w:rsid w:val="00B649F7"/>
    <w:rsid w:val="00B677D3"/>
    <w:rsid w:val="00B7294D"/>
    <w:rsid w:val="00B77C42"/>
    <w:rsid w:val="00B81FD8"/>
    <w:rsid w:val="00B824FB"/>
    <w:rsid w:val="00B833D0"/>
    <w:rsid w:val="00B83447"/>
    <w:rsid w:val="00B915A9"/>
    <w:rsid w:val="00B93949"/>
    <w:rsid w:val="00B94CFC"/>
    <w:rsid w:val="00B96A5F"/>
    <w:rsid w:val="00BA0964"/>
    <w:rsid w:val="00BA21DA"/>
    <w:rsid w:val="00BA500A"/>
    <w:rsid w:val="00BA666F"/>
    <w:rsid w:val="00BB141B"/>
    <w:rsid w:val="00BB5FDC"/>
    <w:rsid w:val="00BC1019"/>
    <w:rsid w:val="00BC2362"/>
    <w:rsid w:val="00BC3ED5"/>
    <w:rsid w:val="00BC5A50"/>
    <w:rsid w:val="00BD0E88"/>
    <w:rsid w:val="00BD2FFC"/>
    <w:rsid w:val="00BD5E42"/>
    <w:rsid w:val="00BD7BAA"/>
    <w:rsid w:val="00BE1092"/>
    <w:rsid w:val="00BE2E71"/>
    <w:rsid w:val="00BE581E"/>
    <w:rsid w:val="00BF060F"/>
    <w:rsid w:val="00BF0B5B"/>
    <w:rsid w:val="00BF166D"/>
    <w:rsid w:val="00BF48A6"/>
    <w:rsid w:val="00BF708A"/>
    <w:rsid w:val="00C007E2"/>
    <w:rsid w:val="00C01798"/>
    <w:rsid w:val="00C021D0"/>
    <w:rsid w:val="00C02217"/>
    <w:rsid w:val="00C02F5E"/>
    <w:rsid w:val="00C0396A"/>
    <w:rsid w:val="00C0430B"/>
    <w:rsid w:val="00C069CE"/>
    <w:rsid w:val="00C11F37"/>
    <w:rsid w:val="00C1449A"/>
    <w:rsid w:val="00C1679B"/>
    <w:rsid w:val="00C17628"/>
    <w:rsid w:val="00C17956"/>
    <w:rsid w:val="00C2219F"/>
    <w:rsid w:val="00C243D4"/>
    <w:rsid w:val="00C26F71"/>
    <w:rsid w:val="00C27C68"/>
    <w:rsid w:val="00C3416D"/>
    <w:rsid w:val="00C36CE7"/>
    <w:rsid w:val="00C44EFE"/>
    <w:rsid w:val="00C47924"/>
    <w:rsid w:val="00C5109D"/>
    <w:rsid w:val="00C5157D"/>
    <w:rsid w:val="00C551E1"/>
    <w:rsid w:val="00C61419"/>
    <w:rsid w:val="00C615CF"/>
    <w:rsid w:val="00C62D8D"/>
    <w:rsid w:val="00C655A3"/>
    <w:rsid w:val="00C66456"/>
    <w:rsid w:val="00C6798D"/>
    <w:rsid w:val="00C779D5"/>
    <w:rsid w:val="00C77E7E"/>
    <w:rsid w:val="00C808A6"/>
    <w:rsid w:val="00C81219"/>
    <w:rsid w:val="00C82126"/>
    <w:rsid w:val="00C83A95"/>
    <w:rsid w:val="00C85C42"/>
    <w:rsid w:val="00C873D4"/>
    <w:rsid w:val="00C878C4"/>
    <w:rsid w:val="00C901AA"/>
    <w:rsid w:val="00C92F0D"/>
    <w:rsid w:val="00C948CE"/>
    <w:rsid w:val="00C9514B"/>
    <w:rsid w:val="00C95344"/>
    <w:rsid w:val="00CA227A"/>
    <w:rsid w:val="00CA65A9"/>
    <w:rsid w:val="00CA6CA1"/>
    <w:rsid w:val="00CB121F"/>
    <w:rsid w:val="00CB1E0B"/>
    <w:rsid w:val="00CC078D"/>
    <w:rsid w:val="00CC1E2E"/>
    <w:rsid w:val="00CC2388"/>
    <w:rsid w:val="00CC25D3"/>
    <w:rsid w:val="00CC45AE"/>
    <w:rsid w:val="00CC5E35"/>
    <w:rsid w:val="00CD723A"/>
    <w:rsid w:val="00CE06FA"/>
    <w:rsid w:val="00CE3C10"/>
    <w:rsid w:val="00CE5A93"/>
    <w:rsid w:val="00CE768F"/>
    <w:rsid w:val="00CE79DF"/>
    <w:rsid w:val="00CF0B0C"/>
    <w:rsid w:val="00CF148A"/>
    <w:rsid w:val="00CF14CD"/>
    <w:rsid w:val="00CF2C04"/>
    <w:rsid w:val="00CF4A09"/>
    <w:rsid w:val="00CF5178"/>
    <w:rsid w:val="00CF6E85"/>
    <w:rsid w:val="00CF7F38"/>
    <w:rsid w:val="00D0212C"/>
    <w:rsid w:val="00D02B10"/>
    <w:rsid w:val="00D051F7"/>
    <w:rsid w:val="00D061B6"/>
    <w:rsid w:val="00D062B9"/>
    <w:rsid w:val="00D06A5E"/>
    <w:rsid w:val="00D06C9B"/>
    <w:rsid w:val="00D1028F"/>
    <w:rsid w:val="00D1060B"/>
    <w:rsid w:val="00D1238D"/>
    <w:rsid w:val="00D12EA7"/>
    <w:rsid w:val="00D13E4A"/>
    <w:rsid w:val="00D15D59"/>
    <w:rsid w:val="00D16465"/>
    <w:rsid w:val="00D1673A"/>
    <w:rsid w:val="00D16A33"/>
    <w:rsid w:val="00D173BB"/>
    <w:rsid w:val="00D2127A"/>
    <w:rsid w:val="00D23CAE"/>
    <w:rsid w:val="00D26F60"/>
    <w:rsid w:val="00D31024"/>
    <w:rsid w:val="00D31F73"/>
    <w:rsid w:val="00D350EE"/>
    <w:rsid w:val="00D371E5"/>
    <w:rsid w:val="00D373A3"/>
    <w:rsid w:val="00D37C9A"/>
    <w:rsid w:val="00D37E00"/>
    <w:rsid w:val="00D4088C"/>
    <w:rsid w:val="00D416C1"/>
    <w:rsid w:val="00D43779"/>
    <w:rsid w:val="00D44440"/>
    <w:rsid w:val="00D4739A"/>
    <w:rsid w:val="00D50D44"/>
    <w:rsid w:val="00D5205E"/>
    <w:rsid w:val="00D54116"/>
    <w:rsid w:val="00D5494D"/>
    <w:rsid w:val="00D57870"/>
    <w:rsid w:val="00D614D8"/>
    <w:rsid w:val="00D6765D"/>
    <w:rsid w:val="00D7015D"/>
    <w:rsid w:val="00D72A60"/>
    <w:rsid w:val="00D72E4B"/>
    <w:rsid w:val="00D806DC"/>
    <w:rsid w:val="00D83349"/>
    <w:rsid w:val="00D86A0A"/>
    <w:rsid w:val="00D87535"/>
    <w:rsid w:val="00D930A7"/>
    <w:rsid w:val="00D93852"/>
    <w:rsid w:val="00D93D02"/>
    <w:rsid w:val="00DA31E7"/>
    <w:rsid w:val="00DA3971"/>
    <w:rsid w:val="00DA54B7"/>
    <w:rsid w:val="00DA5F64"/>
    <w:rsid w:val="00DA685E"/>
    <w:rsid w:val="00DA7873"/>
    <w:rsid w:val="00DB189F"/>
    <w:rsid w:val="00DB4AB1"/>
    <w:rsid w:val="00DC5C23"/>
    <w:rsid w:val="00DD1006"/>
    <w:rsid w:val="00DD1FE3"/>
    <w:rsid w:val="00DD2DFF"/>
    <w:rsid w:val="00DD4076"/>
    <w:rsid w:val="00DD5326"/>
    <w:rsid w:val="00DD73FC"/>
    <w:rsid w:val="00DD7510"/>
    <w:rsid w:val="00DE12F5"/>
    <w:rsid w:val="00DE1EB0"/>
    <w:rsid w:val="00DE4A44"/>
    <w:rsid w:val="00DE6863"/>
    <w:rsid w:val="00DE693F"/>
    <w:rsid w:val="00DE6D6F"/>
    <w:rsid w:val="00DE6F41"/>
    <w:rsid w:val="00DF068D"/>
    <w:rsid w:val="00DF1F0F"/>
    <w:rsid w:val="00DF2347"/>
    <w:rsid w:val="00DF505A"/>
    <w:rsid w:val="00DF736E"/>
    <w:rsid w:val="00DF7667"/>
    <w:rsid w:val="00E075B7"/>
    <w:rsid w:val="00E1118C"/>
    <w:rsid w:val="00E111B9"/>
    <w:rsid w:val="00E13B22"/>
    <w:rsid w:val="00E15381"/>
    <w:rsid w:val="00E17B74"/>
    <w:rsid w:val="00E21F85"/>
    <w:rsid w:val="00E232FC"/>
    <w:rsid w:val="00E2525A"/>
    <w:rsid w:val="00E258CB"/>
    <w:rsid w:val="00E30B05"/>
    <w:rsid w:val="00E34239"/>
    <w:rsid w:val="00E37B92"/>
    <w:rsid w:val="00E37D2C"/>
    <w:rsid w:val="00E47695"/>
    <w:rsid w:val="00E47DCA"/>
    <w:rsid w:val="00E47FFC"/>
    <w:rsid w:val="00E55419"/>
    <w:rsid w:val="00E6017A"/>
    <w:rsid w:val="00E60A8C"/>
    <w:rsid w:val="00E61696"/>
    <w:rsid w:val="00E644D1"/>
    <w:rsid w:val="00E667AF"/>
    <w:rsid w:val="00E66A54"/>
    <w:rsid w:val="00E67FAB"/>
    <w:rsid w:val="00E70912"/>
    <w:rsid w:val="00E73158"/>
    <w:rsid w:val="00E73FE7"/>
    <w:rsid w:val="00E74E7C"/>
    <w:rsid w:val="00E75283"/>
    <w:rsid w:val="00E769BD"/>
    <w:rsid w:val="00E809C5"/>
    <w:rsid w:val="00E82A3E"/>
    <w:rsid w:val="00E82F55"/>
    <w:rsid w:val="00E830F1"/>
    <w:rsid w:val="00E839E8"/>
    <w:rsid w:val="00E85B82"/>
    <w:rsid w:val="00E86ACE"/>
    <w:rsid w:val="00E86BDB"/>
    <w:rsid w:val="00E906FD"/>
    <w:rsid w:val="00E91062"/>
    <w:rsid w:val="00E9213B"/>
    <w:rsid w:val="00E941E0"/>
    <w:rsid w:val="00E94B60"/>
    <w:rsid w:val="00E97485"/>
    <w:rsid w:val="00EA1D00"/>
    <w:rsid w:val="00EA24EE"/>
    <w:rsid w:val="00EA7194"/>
    <w:rsid w:val="00EA7892"/>
    <w:rsid w:val="00EB2444"/>
    <w:rsid w:val="00EB2516"/>
    <w:rsid w:val="00EB58DF"/>
    <w:rsid w:val="00EB62B1"/>
    <w:rsid w:val="00EC3665"/>
    <w:rsid w:val="00EC39CB"/>
    <w:rsid w:val="00EC400C"/>
    <w:rsid w:val="00EC66CA"/>
    <w:rsid w:val="00ED4031"/>
    <w:rsid w:val="00ED5043"/>
    <w:rsid w:val="00EE0360"/>
    <w:rsid w:val="00EE07A6"/>
    <w:rsid w:val="00EE3E2E"/>
    <w:rsid w:val="00EE464A"/>
    <w:rsid w:val="00EE4C33"/>
    <w:rsid w:val="00EE6566"/>
    <w:rsid w:val="00EE69CD"/>
    <w:rsid w:val="00EF0792"/>
    <w:rsid w:val="00EF0B16"/>
    <w:rsid w:val="00EF266C"/>
    <w:rsid w:val="00EF57B2"/>
    <w:rsid w:val="00EF7ACA"/>
    <w:rsid w:val="00F0035F"/>
    <w:rsid w:val="00F00EF6"/>
    <w:rsid w:val="00F01A22"/>
    <w:rsid w:val="00F024A4"/>
    <w:rsid w:val="00F061A2"/>
    <w:rsid w:val="00F06DB3"/>
    <w:rsid w:val="00F10526"/>
    <w:rsid w:val="00F10881"/>
    <w:rsid w:val="00F117D1"/>
    <w:rsid w:val="00F126F3"/>
    <w:rsid w:val="00F13EBF"/>
    <w:rsid w:val="00F148BF"/>
    <w:rsid w:val="00F15D9E"/>
    <w:rsid w:val="00F16358"/>
    <w:rsid w:val="00F16F25"/>
    <w:rsid w:val="00F210F6"/>
    <w:rsid w:val="00F23609"/>
    <w:rsid w:val="00F2363B"/>
    <w:rsid w:val="00F25D43"/>
    <w:rsid w:val="00F2632B"/>
    <w:rsid w:val="00F27CF4"/>
    <w:rsid w:val="00F34DC4"/>
    <w:rsid w:val="00F377A1"/>
    <w:rsid w:val="00F4334C"/>
    <w:rsid w:val="00F4511B"/>
    <w:rsid w:val="00F54958"/>
    <w:rsid w:val="00F54CF2"/>
    <w:rsid w:val="00F5556A"/>
    <w:rsid w:val="00F55E73"/>
    <w:rsid w:val="00F564A9"/>
    <w:rsid w:val="00F57324"/>
    <w:rsid w:val="00F57C8C"/>
    <w:rsid w:val="00F62A0B"/>
    <w:rsid w:val="00F632B8"/>
    <w:rsid w:val="00F64AB9"/>
    <w:rsid w:val="00F64DF2"/>
    <w:rsid w:val="00F64EF3"/>
    <w:rsid w:val="00F67EE1"/>
    <w:rsid w:val="00F736A8"/>
    <w:rsid w:val="00F73B94"/>
    <w:rsid w:val="00F74962"/>
    <w:rsid w:val="00F74E49"/>
    <w:rsid w:val="00F77866"/>
    <w:rsid w:val="00F84CAF"/>
    <w:rsid w:val="00F87A77"/>
    <w:rsid w:val="00F904C5"/>
    <w:rsid w:val="00FA1575"/>
    <w:rsid w:val="00FA26A2"/>
    <w:rsid w:val="00FA2C27"/>
    <w:rsid w:val="00FA38A2"/>
    <w:rsid w:val="00FA477A"/>
    <w:rsid w:val="00FB05F9"/>
    <w:rsid w:val="00FB14E9"/>
    <w:rsid w:val="00FB18A6"/>
    <w:rsid w:val="00FB3B0A"/>
    <w:rsid w:val="00FB7DC7"/>
    <w:rsid w:val="00FC318F"/>
    <w:rsid w:val="00FC38D5"/>
    <w:rsid w:val="00FC76B9"/>
    <w:rsid w:val="00FD1418"/>
    <w:rsid w:val="00FD14B8"/>
    <w:rsid w:val="00FD207A"/>
    <w:rsid w:val="00FD20DB"/>
    <w:rsid w:val="00FD292F"/>
    <w:rsid w:val="00FD2F75"/>
    <w:rsid w:val="00FE044E"/>
    <w:rsid w:val="00FE38BB"/>
    <w:rsid w:val="00FE450C"/>
    <w:rsid w:val="00FE5A7F"/>
    <w:rsid w:val="00FE63B5"/>
    <w:rsid w:val="00FE7CDA"/>
    <w:rsid w:val="00FF216B"/>
    <w:rsid w:val="00FF24B1"/>
    <w:rsid w:val="00FF2E41"/>
    <w:rsid w:val="00FF3E67"/>
    <w:rsid w:val="00FF574B"/>
    <w:rsid w:val="00FF7F5F"/>
    <w:rsid w:val="00FF7F8F"/>
    <w:rsid w:val="0104CE82"/>
    <w:rsid w:val="0192044F"/>
    <w:rsid w:val="01BCE816"/>
    <w:rsid w:val="01CCBF5A"/>
    <w:rsid w:val="02A9D143"/>
    <w:rsid w:val="03A7B9B7"/>
    <w:rsid w:val="03D8FFAA"/>
    <w:rsid w:val="056363C3"/>
    <w:rsid w:val="056B1890"/>
    <w:rsid w:val="05A07E58"/>
    <w:rsid w:val="05D1ACD5"/>
    <w:rsid w:val="06670AC9"/>
    <w:rsid w:val="0732AC95"/>
    <w:rsid w:val="0832FE1A"/>
    <w:rsid w:val="090E05FD"/>
    <w:rsid w:val="098A7260"/>
    <w:rsid w:val="0AC2F1BB"/>
    <w:rsid w:val="0AE9BED9"/>
    <w:rsid w:val="0B971AA6"/>
    <w:rsid w:val="0C226C1E"/>
    <w:rsid w:val="0C74BB05"/>
    <w:rsid w:val="0E6EF3D4"/>
    <w:rsid w:val="1211A7F4"/>
    <w:rsid w:val="12193656"/>
    <w:rsid w:val="1233F643"/>
    <w:rsid w:val="124DEBD8"/>
    <w:rsid w:val="136E705E"/>
    <w:rsid w:val="13BF494B"/>
    <w:rsid w:val="13F2EC9B"/>
    <w:rsid w:val="155AC529"/>
    <w:rsid w:val="15EF1D70"/>
    <w:rsid w:val="15FD6EF0"/>
    <w:rsid w:val="172C4268"/>
    <w:rsid w:val="17440197"/>
    <w:rsid w:val="17784D78"/>
    <w:rsid w:val="17F2A112"/>
    <w:rsid w:val="192C8EE1"/>
    <w:rsid w:val="1974727B"/>
    <w:rsid w:val="1A9CAA99"/>
    <w:rsid w:val="1ABE47D4"/>
    <w:rsid w:val="1ACA5CE8"/>
    <w:rsid w:val="1C046FA3"/>
    <w:rsid w:val="1C18D098"/>
    <w:rsid w:val="1E2C96C5"/>
    <w:rsid w:val="1EE5CCFB"/>
    <w:rsid w:val="20180534"/>
    <w:rsid w:val="206BA72D"/>
    <w:rsid w:val="2089089B"/>
    <w:rsid w:val="210622A9"/>
    <w:rsid w:val="213A03D0"/>
    <w:rsid w:val="22757B22"/>
    <w:rsid w:val="22890664"/>
    <w:rsid w:val="24006708"/>
    <w:rsid w:val="246D9D09"/>
    <w:rsid w:val="24CDCFB2"/>
    <w:rsid w:val="250F559A"/>
    <w:rsid w:val="25357229"/>
    <w:rsid w:val="259BBF80"/>
    <w:rsid w:val="25C0B948"/>
    <w:rsid w:val="2670F9E6"/>
    <w:rsid w:val="26D7CC47"/>
    <w:rsid w:val="2826D959"/>
    <w:rsid w:val="283B6471"/>
    <w:rsid w:val="2A01B21C"/>
    <w:rsid w:val="2CF1BA41"/>
    <w:rsid w:val="2DC2C628"/>
    <w:rsid w:val="2E7A3521"/>
    <w:rsid w:val="2F3C6B24"/>
    <w:rsid w:val="300C8E3D"/>
    <w:rsid w:val="30FB426E"/>
    <w:rsid w:val="332CC5C5"/>
    <w:rsid w:val="345CDB4A"/>
    <w:rsid w:val="3557A5E9"/>
    <w:rsid w:val="361E5F40"/>
    <w:rsid w:val="36A2A4F6"/>
    <w:rsid w:val="372EF067"/>
    <w:rsid w:val="375A67D2"/>
    <w:rsid w:val="38326AB7"/>
    <w:rsid w:val="387BD395"/>
    <w:rsid w:val="389528EF"/>
    <w:rsid w:val="38C4F78E"/>
    <w:rsid w:val="38C57C63"/>
    <w:rsid w:val="3A21E27D"/>
    <w:rsid w:val="3AD8109B"/>
    <w:rsid w:val="3B278B80"/>
    <w:rsid w:val="3B68703F"/>
    <w:rsid w:val="3DB3F771"/>
    <w:rsid w:val="3E2C7686"/>
    <w:rsid w:val="3E6AF690"/>
    <w:rsid w:val="3E90918B"/>
    <w:rsid w:val="3F271B22"/>
    <w:rsid w:val="3F78815A"/>
    <w:rsid w:val="3F84708A"/>
    <w:rsid w:val="3FA27AEF"/>
    <w:rsid w:val="40428202"/>
    <w:rsid w:val="40B39D14"/>
    <w:rsid w:val="4136CB44"/>
    <w:rsid w:val="421F26E3"/>
    <w:rsid w:val="42628FAA"/>
    <w:rsid w:val="4282918A"/>
    <w:rsid w:val="43430D81"/>
    <w:rsid w:val="44268ADA"/>
    <w:rsid w:val="449FB888"/>
    <w:rsid w:val="45008A00"/>
    <w:rsid w:val="485B0A46"/>
    <w:rsid w:val="4897836F"/>
    <w:rsid w:val="489EE577"/>
    <w:rsid w:val="49079F02"/>
    <w:rsid w:val="494F60B5"/>
    <w:rsid w:val="4A398698"/>
    <w:rsid w:val="4A40C16E"/>
    <w:rsid w:val="4A5CE67C"/>
    <w:rsid w:val="4CB3E090"/>
    <w:rsid w:val="4CFF696A"/>
    <w:rsid w:val="4D5684F7"/>
    <w:rsid w:val="4E66E536"/>
    <w:rsid w:val="4EDF86C3"/>
    <w:rsid w:val="4F45446E"/>
    <w:rsid w:val="4F5A68B4"/>
    <w:rsid w:val="4F60F917"/>
    <w:rsid w:val="4F888B8B"/>
    <w:rsid w:val="50935585"/>
    <w:rsid w:val="50A10F3B"/>
    <w:rsid w:val="516237E4"/>
    <w:rsid w:val="5174D0D3"/>
    <w:rsid w:val="52090FFD"/>
    <w:rsid w:val="5217D74D"/>
    <w:rsid w:val="52582E0A"/>
    <w:rsid w:val="52E29381"/>
    <w:rsid w:val="53C1A280"/>
    <w:rsid w:val="5410ECA8"/>
    <w:rsid w:val="549D08BD"/>
    <w:rsid w:val="55A9BE0C"/>
    <w:rsid w:val="55DB7DE7"/>
    <w:rsid w:val="56537B0F"/>
    <w:rsid w:val="5693B93A"/>
    <w:rsid w:val="56AB01C5"/>
    <w:rsid w:val="584A8425"/>
    <w:rsid w:val="593EC7CA"/>
    <w:rsid w:val="59967A2C"/>
    <w:rsid w:val="5A9D4884"/>
    <w:rsid w:val="5ABA1F09"/>
    <w:rsid w:val="5B76B1E2"/>
    <w:rsid w:val="5B782060"/>
    <w:rsid w:val="5C5BE20C"/>
    <w:rsid w:val="5D327FFE"/>
    <w:rsid w:val="5F3C35CE"/>
    <w:rsid w:val="5FA4FFF5"/>
    <w:rsid w:val="6024FCA3"/>
    <w:rsid w:val="6040177E"/>
    <w:rsid w:val="60B309EC"/>
    <w:rsid w:val="60D60EE2"/>
    <w:rsid w:val="6234F016"/>
    <w:rsid w:val="657DF5F8"/>
    <w:rsid w:val="66926863"/>
    <w:rsid w:val="6731B9D3"/>
    <w:rsid w:val="691E157D"/>
    <w:rsid w:val="6AB149A3"/>
    <w:rsid w:val="6AE81343"/>
    <w:rsid w:val="6AEA3F0E"/>
    <w:rsid w:val="6B5CAAC7"/>
    <w:rsid w:val="6BF014B6"/>
    <w:rsid w:val="6C085A6A"/>
    <w:rsid w:val="6D1A86BF"/>
    <w:rsid w:val="6D955576"/>
    <w:rsid w:val="6DB6A50E"/>
    <w:rsid w:val="6E82B173"/>
    <w:rsid w:val="6EBB2A02"/>
    <w:rsid w:val="6F5022CF"/>
    <w:rsid w:val="6FF2960A"/>
    <w:rsid w:val="713A1BB1"/>
    <w:rsid w:val="7155FBCD"/>
    <w:rsid w:val="71940E6B"/>
    <w:rsid w:val="72163BDE"/>
    <w:rsid w:val="727B1FE2"/>
    <w:rsid w:val="735D5BED"/>
    <w:rsid w:val="737FCCA9"/>
    <w:rsid w:val="74240CE9"/>
    <w:rsid w:val="744F3B87"/>
    <w:rsid w:val="74D1D2E9"/>
    <w:rsid w:val="761448DC"/>
    <w:rsid w:val="76D1563E"/>
    <w:rsid w:val="76F2F987"/>
    <w:rsid w:val="7781FC32"/>
    <w:rsid w:val="77DC7FA2"/>
    <w:rsid w:val="782AC3D9"/>
    <w:rsid w:val="78FD10D6"/>
    <w:rsid w:val="7999473A"/>
    <w:rsid w:val="79FBD437"/>
    <w:rsid w:val="7ABD2227"/>
    <w:rsid w:val="7B743F8B"/>
    <w:rsid w:val="7BE7AFBF"/>
    <w:rsid w:val="7C350109"/>
    <w:rsid w:val="7DD13811"/>
    <w:rsid w:val="7EEA7536"/>
    <w:rsid w:val="7F32EE1A"/>
    <w:rsid w:val="7F3CC7D4"/>
    <w:rsid w:val="7FA9BF6D"/>
    <w:rsid w:val="7FC1F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38FFBB5D"/>
  <w15:docId w15:val="{EAA5316E-D229-4B1D-84DA-55A79D16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C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F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33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paragraph" w:customStyle="1" w:styleId="bnp">
    <w:name w:val="bnp"/>
    <w:basedOn w:val="Normal"/>
    <w:link w:val="bnpChar"/>
    <w:qFormat/>
    <w:rsid w:val="00114158"/>
    <w:pPr>
      <w:spacing w:line="276" w:lineRule="auto"/>
      <w:jc w:val="center"/>
    </w:pPr>
    <w:rPr>
      <w:rFonts w:eastAsia="MS Gothic" w:cs="Arial"/>
      <w:b/>
      <w:spacing w:val="5"/>
      <w:kern w:val="28"/>
      <w:sz w:val="36"/>
      <w:szCs w:val="28"/>
      <w:lang w:val="en-GB"/>
    </w:rPr>
  </w:style>
  <w:style w:type="paragraph" w:customStyle="1" w:styleId="bnppp">
    <w:name w:val="bnppp"/>
    <w:basedOn w:val="Normal"/>
    <w:link w:val="bnpppChar"/>
    <w:qFormat/>
    <w:rsid w:val="00114158"/>
    <w:pPr>
      <w:spacing w:line="276" w:lineRule="auto"/>
    </w:pPr>
    <w:rPr>
      <w:rFonts w:cstheme="minorHAnsi"/>
      <w:sz w:val="22"/>
      <w:lang w:val="en-GB"/>
    </w:rPr>
  </w:style>
  <w:style w:type="character" w:customStyle="1" w:styleId="bnpChar">
    <w:name w:val="bnp Char"/>
    <w:basedOn w:val="DefaultParagraphFont"/>
    <w:link w:val="bnp"/>
    <w:rsid w:val="00114158"/>
    <w:rPr>
      <w:rFonts w:asciiTheme="minorHAnsi" w:eastAsia="MS Gothic" w:hAnsiTheme="minorHAnsi" w:cs="Arial"/>
      <w:b/>
      <w:spacing w:val="5"/>
      <w:kern w:val="28"/>
      <w:sz w:val="36"/>
      <w:szCs w:val="28"/>
      <w:lang w:val="en-GB"/>
    </w:rPr>
  </w:style>
  <w:style w:type="character" w:customStyle="1" w:styleId="bnpppChar">
    <w:name w:val="bnppp Char"/>
    <w:basedOn w:val="DefaultParagraphFont"/>
    <w:link w:val="bnppp"/>
    <w:rsid w:val="00114158"/>
    <w:rPr>
      <w:rFonts w:asciiTheme="minorHAnsi" w:hAnsiTheme="minorHAnsi" w:cstheme="minorHAnsi"/>
      <w:sz w:val="22"/>
      <w:lang w:val="en-GB"/>
    </w:rPr>
  </w:style>
  <w:style w:type="character" w:customStyle="1" w:styleId="ui-provider">
    <w:name w:val="ui-provider"/>
    <w:basedOn w:val="DefaultParagraphFont"/>
    <w:rsid w:val="00EF0B16"/>
  </w:style>
  <w:style w:type="character" w:styleId="CommentReference">
    <w:name w:val="annotation reference"/>
    <w:basedOn w:val="DefaultParagraphFont"/>
    <w:uiPriority w:val="99"/>
    <w:semiHidden/>
    <w:unhideWhenUsed/>
    <w:rsid w:val="00554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5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5D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5DC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B15B09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C23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FD7"/>
    <w:rPr>
      <w:rFonts w:asciiTheme="majorHAnsi" w:eastAsiaTheme="majorEastAsia" w:hAnsiTheme="majorHAnsi" w:cstheme="majorBidi"/>
      <w:color w:val="005335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0873">
          <w:marLeft w:val="259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4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4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2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3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9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5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3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oo.gl/Vms9BO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mailto:justyna.magrzyk-flemming@realestate.bnppariba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goo.gl/WS67m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oo.gl/DwYECv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goo.gl/cI3krp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bnppre/?hl=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800A4-4165-4B8D-A96C-88F1A94F1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22A51-2F7C-4D09-A506-AE93F316746B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3.xml><?xml version="1.0" encoding="utf-8"?>
<ds:datastoreItem xmlns:ds="http://schemas.openxmlformats.org/officeDocument/2006/customXml" ds:itemID="{C5751B69-B7B6-4B3E-A19E-AC559C6A9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7DE91-7CC5-457F-9486-84D9FD4F1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723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5054</CharactersWithSpaces>
  <SharedDoc>false</SharedDoc>
  <HLinks>
    <vt:vector size="12" baseType="variant">
      <vt:variant>
        <vt:i4>3997717</vt:i4>
      </vt:variant>
      <vt:variant>
        <vt:i4>3</vt:i4>
      </vt:variant>
      <vt:variant>
        <vt:i4>0</vt:i4>
      </vt:variant>
      <vt:variant>
        <vt:i4>5</vt:i4>
      </vt:variant>
      <vt:variant>
        <vt:lpwstr>mailto:justyna.magrzyk-flemming@realestate.bnpparibas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http://www.realestate.bnpparibas.com/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JULIENNE</dc:creator>
  <cp:keywords/>
  <cp:lastModifiedBy>Tomasz GARDZIEWICZ</cp:lastModifiedBy>
  <cp:revision>2</cp:revision>
  <cp:lastPrinted>2023-09-05T10:01:00Z</cp:lastPrinted>
  <dcterms:created xsi:type="dcterms:W3CDTF">2025-08-04T10:22:00Z</dcterms:created>
  <dcterms:modified xsi:type="dcterms:W3CDTF">2025-08-04T10:22:00Z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2023-09-05T09:40:53Z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e42ecb45-bd0a-42a9-b337-ef095be0e69d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