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10F7" w14:textId="03DCE023" w:rsidR="00CD723A" w:rsidRPr="007065D9" w:rsidRDefault="00114158" w:rsidP="00CD723A">
      <w:r w:rsidRPr="007065D9">
        <w:t>War</w:t>
      </w:r>
      <w:r w:rsidR="000D0176" w:rsidRPr="007065D9">
        <w:t>s</w:t>
      </w:r>
      <w:r w:rsidR="00EE69C1">
        <w:t>aw</w:t>
      </w:r>
      <w:r w:rsidR="00CD723A" w:rsidRPr="007065D9">
        <w:t xml:space="preserve">, </w:t>
      </w:r>
      <w:r w:rsidR="005F06DF">
        <w:t>10</w:t>
      </w:r>
      <w:r w:rsidR="00D74EB2" w:rsidRPr="007065D9">
        <w:t>.0</w:t>
      </w:r>
      <w:r w:rsidR="00EE69C1">
        <w:t>8</w:t>
      </w:r>
      <w:r w:rsidR="009A4A6A" w:rsidRPr="007065D9">
        <w:t>.202</w:t>
      </w:r>
      <w:r w:rsidR="004D465A" w:rsidRPr="007065D9">
        <w:t>6</w:t>
      </w:r>
    </w:p>
    <w:p w14:paraId="0A8BC1F4" w14:textId="77777777" w:rsidR="00422A2C" w:rsidRPr="007065D9" w:rsidRDefault="00422A2C" w:rsidP="00CD723A">
      <w:pPr>
        <w:rPr>
          <w:sz w:val="20"/>
        </w:rPr>
      </w:pPr>
    </w:p>
    <w:p w14:paraId="2E9C6889" w14:textId="77777777" w:rsidR="00543036" w:rsidRPr="007065D9" w:rsidRDefault="00991878" w:rsidP="00752921">
      <w:r w:rsidRPr="007065D9">
        <w:rPr>
          <w:noProof/>
          <w:lang w:eastAsia="pl-PL"/>
        </w:rPr>
        <mc:AlternateContent>
          <mc:Choice Requires="wps">
            <w:drawing>
              <wp:inline distT="0" distB="0" distL="0" distR="0" wp14:anchorId="16FB8F43" wp14:editId="4BB3C0DA">
                <wp:extent cx="6479177" cy="270000"/>
                <wp:effectExtent l="0" t="0" r="0" b="0"/>
                <wp:docPr id="6" name="Rectangle 6"/>
                <wp:cNvGraphicFramePr/>
                <a:graphic xmlns:a="http://schemas.openxmlformats.org/drawingml/2006/main">
                  <a:graphicData uri="http://schemas.microsoft.com/office/word/2010/wordprocessingShape">
                    <wps:wsp>
                      <wps:cNvSpPr/>
                      <wps:spPr>
                        <a:xfrm>
                          <a:off x="0" y="0"/>
                          <a:ext cx="6479177" cy="270000"/>
                        </a:xfrm>
                        <a:prstGeom prst="rect">
                          <a:avLst/>
                        </a:prstGeom>
                        <a:solidFill>
                          <a:schemeClr val="accent1"/>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1A409E" w14:textId="477BCA73" w:rsidR="001174CD" w:rsidRPr="007065D9" w:rsidRDefault="00EE69C1" w:rsidP="008C4C01">
                            <w:pPr>
                              <w:pStyle w:val="Subtitle"/>
                              <w:rPr>
                                <w:noProof w:val="0"/>
                              </w:rPr>
                            </w:pPr>
                            <w:r>
                              <w:rPr>
                                <w:noProof w:val="0"/>
                              </w:rPr>
                              <w:t>PRESS RELEASE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rect w14:anchorId="16FB8F43" id="Rectangle 6" o:spid="_x0000_s1026" style="width:510.15pt;height:2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" fillcolor="#00a76c [3204]" stroked="f" strokeweight=".25pt">
                <v:textbox inset="0,0,0,0">
                  <w:txbxContent>
                    <w:p w14:paraId="6D1A409E" w14:textId="477BCA73" w:rsidR="001174CD" w:rsidRPr="007065D9" w:rsidRDefault="00EE69C1" w:rsidP="008C4C01">
                      <w:pPr>
                        <w:pStyle w:val="Subtitle"/>
                        <w:rPr>
                          <w:noProof w:val="0"/>
                        </w:rPr>
                      </w:pPr>
                      <w:r>
                        <w:rPr>
                          <w:noProof w:val="0"/>
                        </w:rPr>
                        <w:t>PRESS RELEASE</w:t>
                      </w:r>
                    </w:p>
                  </w:txbxContent>
                </v:textbox>
                <w10:anchorlock/>
              </v:rect>
            </w:pict>
          </mc:Fallback>
        </mc:AlternateContent>
      </w:r>
    </w:p>
    <w:p w14:paraId="19BC904F" w14:textId="77777777" w:rsidR="00832628" w:rsidRPr="007065D9" w:rsidRDefault="00832628" w:rsidP="63758233">
      <w:pPr>
        <w:spacing w:after="240" w:line="360" w:lineRule="auto"/>
        <w:rPr>
          <w:rFonts w:ascii="Arial" w:eastAsia="Arial" w:hAnsi="Arial" w:cs="Arial"/>
          <w:b/>
          <w:bCs/>
          <w:sz w:val="28"/>
          <w:szCs w:val="28"/>
        </w:rPr>
      </w:pPr>
    </w:p>
    <w:p w14:paraId="79FDAA5B" w14:textId="77777777" w:rsidR="003C71CD" w:rsidRPr="003C71CD" w:rsidRDefault="003C71CD" w:rsidP="003C71CD">
      <w:pPr>
        <w:spacing w:after="160" w:line="360" w:lineRule="auto"/>
        <w:rPr>
          <w:rFonts w:ascii="Arial" w:hAnsi="Arial" w:cs="Arial"/>
          <w:b/>
          <w:bCs/>
          <w:color w:val="29B95C"/>
          <w:sz w:val="28"/>
          <w:szCs w:val="28"/>
          <w:lang w:val="en-US"/>
        </w:rPr>
      </w:pPr>
      <w:r w:rsidRPr="003C71CD">
        <w:rPr>
          <w:rFonts w:ascii="Arial" w:hAnsi="Arial" w:cs="Arial"/>
          <w:b/>
          <w:bCs/>
          <w:color w:val="29B95C"/>
          <w:sz w:val="28"/>
          <w:szCs w:val="28"/>
          <w:lang w:val="en-US"/>
        </w:rPr>
        <w:t>Major Capital Returns to Poland: More Than €3 Billion Invested in Commercial Real Estate in H1 2026</w:t>
      </w:r>
    </w:p>
    <w:p w14:paraId="01E51B39" w14:textId="77777777" w:rsidR="003C71CD" w:rsidRPr="003C71CD" w:rsidRDefault="003C71CD" w:rsidP="003C71CD">
      <w:pPr>
        <w:spacing w:after="160" w:line="360" w:lineRule="auto"/>
        <w:rPr>
          <w:rFonts w:ascii="Arial" w:hAnsi="Arial" w:cs="Arial"/>
          <w:b/>
          <w:bCs/>
          <w:szCs w:val="24"/>
          <w:lang w:val="en-US"/>
        </w:rPr>
      </w:pPr>
      <w:r w:rsidRPr="003C71CD">
        <w:rPr>
          <w:rFonts w:ascii="Arial" w:hAnsi="Arial" w:cs="Arial"/>
          <w:b/>
          <w:bCs/>
          <w:szCs w:val="24"/>
          <w:lang w:val="en-US"/>
        </w:rPr>
        <w:t>The Polish commercial real estate market has gained significant momentum. In the first half of 2026, total investment volume reached €3.03 billion, making it one of the strongest half-year performances recorded over the past decade. According to BNP Paribas Real Estate Poland, investors are being drawn by the country's strong economic outlook and the long-awaited stabilization of pricing for prime assets.</w:t>
      </w:r>
    </w:p>
    <w:p w14:paraId="538D9FDE" w14:textId="713C8D28" w:rsidR="003C71CD" w:rsidRPr="003C71CD" w:rsidRDefault="003C71CD" w:rsidP="003C71CD">
      <w:pPr>
        <w:spacing w:after="160" w:line="360" w:lineRule="auto"/>
        <w:rPr>
          <w:rFonts w:ascii="Arial" w:hAnsi="Arial" w:cs="Arial"/>
          <w:lang w:val="en-US"/>
        </w:rPr>
      </w:pPr>
      <w:r w:rsidRPr="003C71CD">
        <w:rPr>
          <w:rFonts w:ascii="Arial" w:hAnsi="Arial" w:cs="Arial"/>
          <w:lang w:val="en-US"/>
        </w:rPr>
        <w:t>The impressive result achieved in the first six months of the year was largely driven by the return of major institutional investors. Transactions exceeding €100 million accounted for the majority of the total investment volume.</w:t>
      </w:r>
    </w:p>
    <w:p w14:paraId="1BDDF61D" w14:textId="3B002647" w:rsidR="003C71CD" w:rsidRPr="003C71CD" w:rsidRDefault="003C71CD" w:rsidP="003C71CD">
      <w:pPr>
        <w:spacing w:after="160" w:line="360" w:lineRule="auto"/>
        <w:rPr>
          <w:rFonts w:ascii="Arial" w:hAnsi="Arial" w:cs="Arial"/>
          <w:i/>
          <w:iCs/>
          <w:lang w:val="en-US"/>
        </w:rPr>
      </w:pPr>
      <w:r w:rsidRPr="003C71CD">
        <w:rPr>
          <w:rFonts w:ascii="Arial" w:hAnsi="Arial" w:cs="Arial"/>
          <w:i/>
          <w:iCs/>
          <w:lang w:val="en-US"/>
        </w:rPr>
        <w:t>“Poland’s economy is projected to grow by 3.5% in 2026, outpacing most Western European countries,” notes Mateusz Skubiszewski, Senior Director and Head of Capital Markets at BNP Paribas Real Estate Poland. “Investors are once again allocating capital to markets where scale, pricing and income security remain attractive.”</w:t>
      </w:r>
    </w:p>
    <w:p w14:paraId="3326A05E" w14:textId="2D376943" w:rsidR="007065D9" w:rsidRPr="003C71CD" w:rsidRDefault="003C71CD" w:rsidP="003C71CD">
      <w:pPr>
        <w:spacing w:after="160" w:line="360" w:lineRule="auto"/>
        <w:rPr>
          <w:rFonts w:ascii="Arial" w:hAnsi="Arial" w:cs="Arial"/>
          <w:lang w:val="en-US"/>
        </w:rPr>
      </w:pPr>
      <w:r w:rsidRPr="003C71CD">
        <w:rPr>
          <w:rFonts w:ascii="Arial" w:hAnsi="Arial" w:cs="Arial"/>
          <w:lang w:val="en-US"/>
        </w:rPr>
        <w:t>Additional support for investment activity in Poland continues to come from EU funding inflows, as well as favourable financing conditions relative to current asset valuations.</w:t>
      </w:r>
    </w:p>
    <w:p w14:paraId="7A64018B" w14:textId="77777777" w:rsidR="00572C9D" w:rsidRPr="00572C9D" w:rsidRDefault="00572C9D" w:rsidP="00572C9D">
      <w:pPr>
        <w:spacing w:after="160" w:line="360" w:lineRule="auto"/>
        <w:rPr>
          <w:rFonts w:ascii="Arial" w:hAnsi="Arial" w:cs="Arial"/>
          <w:b/>
          <w:bCs/>
          <w:color w:val="00A76C" w:themeColor="accent1"/>
          <w:lang w:val="en-US"/>
        </w:rPr>
      </w:pPr>
      <w:r w:rsidRPr="00572C9D">
        <w:rPr>
          <w:rFonts w:ascii="Arial" w:hAnsi="Arial" w:cs="Arial"/>
          <w:b/>
          <w:bCs/>
          <w:color w:val="00A76C" w:themeColor="accent1"/>
          <w:lang w:val="en-US"/>
        </w:rPr>
        <w:t>Retail Remains the Top Investment Destination, but the Private Rented Sector (PRS) Steals the Spotlight</w:t>
      </w:r>
    </w:p>
    <w:p w14:paraId="6A2414E7" w14:textId="268FFAF6" w:rsidR="003C71CD" w:rsidRPr="003C71CD" w:rsidRDefault="003C71CD" w:rsidP="003C71CD">
      <w:pPr>
        <w:spacing w:after="160" w:line="360" w:lineRule="auto"/>
        <w:rPr>
          <w:rFonts w:ascii="Arial" w:hAnsi="Arial" w:cs="Arial"/>
          <w:lang w:val="en-US"/>
        </w:rPr>
      </w:pPr>
      <w:r w:rsidRPr="003C71CD">
        <w:rPr>
          <w:rFonts w:ascii="Arial" w:hAnsi="Arial" w:cs="Arial"/>
          <w:lang w:val="en-US"/>
        </w:rPr>
        <w:t>The retail sector attracted the greatest investor interest in the first half of the year, supported by several large-scale transactions involving shopping centres and retail parks.</w:t>
      </w:r>
    </w:p>
    <w:p w14:paraId="6FC76981" w14:textId="7C9B8109" w:rsidR="003C71CD" w:rsidRPr="003C71CD" w:rsidRDefault="003C71CD" w:rsidP="003C71CD">
      <w:pPr>
        <w:spacing w:after="160" w:line="360" w:lineRule="auto"/>
        <w:rPr>
          <w:rFonts w:ascii="Arial" w:hAnsi="Arial" w:cs="Arial"/>
          <w:lang w:val="en-US"/>
        </w:rPr>
      </w:pPr>
      <w:r w:rsidRPr="003C71CD">
        <w:rPr>
          <w:rFonts w:ascii="Arial" w:hAnsi="Arial" w:cs="Arial"/>
          <w:lang w:val="en-US"/>
        </w:rPr>
        <w:t>The most notable deal of the period, however, was the acquisition of the Resi4Rent portfolio. Vantage Development acquired the assets from Echo Investment and Griffin Capital Partners for a record €575 million. The size of the transaction highlights the growing maturity of Poland's institutional rental housing market and its increasing appeal to global investors.</w:t>
      </w:r>
    </w:p>
    <w:p w14:paraId="502762FD" w14:textId="77777777" w:rsidR="003C71CD" w:rsidRPr="003C71CD" w:rsidRDefault="003C71CD" w:rsidP="003C71CD">
      <w:pPr>
        <w:spacing w:after="160" w:line="360" w:lineRule="auto"/>
        <w:rPr>
          <w:rFonts w:ascii="Arial" w:hAnsi="Arial" w:cs="Arial"/>
          <w:lang w:val="en-US"/>
        </w:rPr>
      </w:pPr>
      <w:r w:rsidRPr="003C71CD">
        <w:rPr>
          <w:rFonts w:ascii="Arial" w:hAnsi="Arial" w:cs="Arial"/>
          <w:lang w:val="en-US"/>
        </w:rPr>
        <w:t>The industrial and logistics sector also maintained its strong position, driven by portfolio acquisitions and sale-and-leaseback transactions, where owners sell assets while remaining in place as long-term tenants.</w:t>
      </w:r>
    </w:p>
    <w:p w14:paraId="120D57C2" w14:textId="77777777" w:rsidR="003C71CD" w:rsidRPr="003C71CD" w:rsidRDefault="003C71CD" w:rsidP="003C71CD">
      <w:pPr>
        <w:spacing w:after="160" w:line="360" w:lineRule="auto"/>
        <w:rPr>
          <w:rFonts w:ascii="Arial" w:hAnsi="Arial" w:cs="Arial"/>
          <w:lang w:val="en-US"/>
        </w:rPr>
      </w:pPr>
    </w:p>
    <w:p w14:paraId="00A9F16E" w14:textId="24EC6AC5" w:rsidR="007065D9" w:rsidRPr="003C71CD" w:rsidRDefault="003C71CD" w:rsidP="003C71CD">
      <w:pPr>
        <w:spacing w:after="160" w:line="360" w:lineRule="auto"/>
        <w:rPr>
          <w:rFonts w:ascii="Arial" w:hAnsi="Arial" w:cs="Arial"/>
          <w:lang w:val="en-US"/>
        </w:rPr>
      </w:pPr>
      <w:r w:rsidRPr="003C71CD">
        <w:rPr>
          <w:rFonts w:ascii="Arial" w:hAnsi="Arial" w:cs="Arial"/>
          <w:lang w:val="en-US"/>
        </w:rPr>
        <w:t>Positive signals are also emerging from the office sector, where investor appetite for prime office assets has started to recover, accompanied by a moderate revival of activity in regional cities outside Warsaw.</w:t>
      </w:r>
    </w:p>
    <w:p w14:paraId="4A0480AA" w14:textId="77777777" w:rsidR="003C71CD" w:rsidRPr="003C71CD" w:rsidRDefault="003C71CD" w:rsidP="003C71CD">
      <w:pPr>
        <w:spacing w:after="160" w:line="360" w:lineRule="auto"/>
        <w:rPr>
          <w:rFonts w:ascii="Arial" w:hAnsi="Arial" w:cs="Arial"/>
          <w:b/>
          <w:bCs/>
          <w:color w:val="00A76C" w:themeColor="accent1"/>
          <w:lang w:val="en-US"/>
        </w:rPr>
      </w:pPr>
      <w:r w:rsidRPr="003C71CD">
        <w:rPr>
          <w:rFonts w:ascii="Arial" w:hAnsi="Arial" w:cs="Arial"/>
          <w:b/>
          <w:bCs/>
          <w:color w:val="00A76C" w:themeColor="accent1"/>
          <w:lang w:val="en-US"/>
        </w:rPr>
        <w:t>Who Is Buying Polish Commercial Real Estate?</w:t>
      </w:r>
    </w:p>
    <w:p w14:paraId="56D25451" w14:textId="77777777" w:rsidR="004541E8" w:rsidRDefault="003C71CD" w:rsidP="003C71CD">
      <w:pPr>
        <w:spacing w:line="360" w:lineRule="auto"/>
        <w:rPr>
          <w:rFonts w:ascii="Arial" w:hAnsi="Arial" w:cs="Arial"/>
          <w:lang w:val="en-US"/>
        </w:rPr>
      </w:pPr>
      <w:r w:rsidRPr="003C71CD">
        <w:rPr>
          <w:rFonts w:ascii="Arial" w:hAnsi="Arial" w:cs="Arial"/>
          <w:lang w:val="en-US"/>
        </w:rPr>
        <w:t>The composition of capital flowing into Poland is evolving. According to BNP Paribas Real Estate Poland, interest from Western European investors continues to grow, with</w:t>
      </w:r>
      <w:r w:rsidR="004541E8">
        <w:rPr>
          <w:rFonts w:ascii="Arial" w:hAnsi="Arial" w:cs="Arial"/>
          <w:lang w:val="en-US"/>
        </w:rPr>
        <w:t>, in particular,</w:t>
      </w:r>
      <w:r w:rsidRPr="003C71CD">
        <w:rPr>
          <w:rFonts w:ascii="Arial" w:hAnsi="Arial" w:cs="Arial"/>
          <w:lang w:val="en-US"/>
        </w:rPr>
        <w:t xml:space="preserve"> French SCPI funds </w:t>
      </w:r>
      <w:r w:rsidR="004541E8" w:rsidRPr="003C71CD">
        <w:rPr>
          <w:rFonts w:ascii="Arial" w:hAnsi="Arial" w:cs="Arial"/>
          <w:lang w:val="en-US"/>
        </w:rPr>
        <w:t>becoming</w:t>
      </w:r>
      <w:r w:rsidRPr="003C71CD">
        <w:rPr>
          <w:rFonts w:ascii="Arial" w:hAnsi="Arial" w:cs="Arial"/>
          <w:lang w:val="en-US"/>
        </w:rPr>
        <w:t xml:space="preserve"> increasingly active in seeking investment opportunities in the Polish market.</w:t>
      </w:r>
    </w:p>
    <w:p w14:paraId="5C931BB7" w14:textId="270F0988" w:rsidR="003C71CD" w:rsidRPr="003C71CD" w:rsidRDefault="004541E8" w:rsidP="003C71CD">
      <w:pPr>
        <w:spacing w:line="360" w:lineRule="auto"/>
        <w:rPr>
          <w:rFonts w:ascii="Arial" w:hAnsi="Arial" w:cs="Arial"/>
          <w:lang w:val="en-US"/>
        </w:rPr>
      </w:pPr>
      <w:r>
        <w:rPr>
          <w:rFonts w:ascii="Arial" w:hAnsi="Arial" w:cs="Arial"/>
          <w:lang w:val="en-US"/>
        </w:rPr>
        <w:t>The</w:t>
      </w:r>
      <w:r w:rsidR="003C71CD" w:rsidRPr="003C71CD">
        <w:rPr>
          <w:rFonts w:ascii="Arial" w:hAnsi="Arial" w:cs="Arial"/>
          <w:lang w:val="en-US"/>
        </w:rPr>
        <w:t xml:space="preserve"> key</w:t>
      </w:r>
      <w:r>
        <w:rPr>
          <w:rFonts w:ascii="Arial" w:hAnsi="Arial" w:cs="Arial"/>
          <w:lang w:val="en-US"/>
        </w:rPr>
        <w:t xml:space="preserve"> to the </w:t>
      </w:r>
      <w:r w:rsidR="003C71CD" w:rsidRPr="003C71CD">
        <w:rPr>
          <w:rFonts w:ascii="Arial" w:hAnsi="Arial" w:cs="Arial"/>
          <w:lang w:val="en-US"/>
        </w:rPr>
        <w:t xml:space="preserve">return of large-scale capital </w:t>
      </w:r>
      <w:r>
        <w:rPr>
          <w:rFonts w:ascii="Arial" w:hAnsi="Arial" w:cs="Arial"/>
          <w:lang w:val="en-US"/>
        </w:rPr>
        <w:t>was greater predictability</w:t>
      </w:r>
      <w:r w:rsidR="003C71CD" w:rsidRPr="003C71CD">
        <w:rPr>
          <w:rFonts w:ascii="Arial" w:hAnsi="Arial" w:cs="Arial"/>
          <w:lang w:val="en-US"/>
        </w:rPr>
        <w:t>. Pricing expectations between buyers and sellers have moved significantly closer together, making it easier to close transactions and supporting a resurgence in investment activity.</w:t>
      </w:r>
    </w:p>
    <w:p w14:paraId="129B12DA" w14:textId="77777777" w:rsidR="003C71CD" w:rsidRPr="003C71CD" w:rsidRDefault="003C71CD" w:rsidP="003C71CD">
      <w:pPr>
        <w:spacing w:line="360" w:lineRule="auto"/>
        <w:rPr>
          <w:rFonts w:ascii="Arial" w:hAnsi="Arial" w:cs="Arial"/>
          <w:lang w:val="en-US"/>
        </w:rPr>
      </w:pPr>
      <w:r w:rsidRPr="003C71CD">
        <w:rPr>
          <w:rFonts w:ascii="Arial" w:hAnsi="Arial" w:cs="Arial"/>
          <w:lang w:val="en-US"/>
        </w:rPr>
        <w:t>In Q2 2026, prime yields remained stable across most commercial real estate sectors in Poland. Prime office assets stood at 6.25%, shopping centres at 6.50%, and retail parks at 7.00%.</w:t>
      </w:r>
    </w:p>
    <w:p w14:paraId="622EE0BA" w14:textId="77777777" w:rsidR="003C71CD" w:rsidRPr="003C71CD" w:rsidRDefault="003C71CD" w:rsidP="003C71CD">
      <w:pPr>
        <w:spacing w:line="360" w:lineRule="auto"/>
        <w:rPr>
          <w:rFonts w:ascii="Arial" w:hAnsi="Arial" w:cs="Arial"/>
          <w:lang w:val="en-US"/>
        </w:rPr>
      </w:pPr>
    </w:p>
    <w:p w14:paraId="3B702DDE" w14:textId="77777777" w:rsidR="003C71CD" w:rsidRPr="003C71CD" w:rsidRDefault="003C71CD" w:rsidP="003C71CD">
      <w:pPr>
        <w:spacing w:line="360" w:lineRule="auto"/>
        <w:rPr>
          <w:rFonts w:ascii="Arial" w:hAnsi="Arial" w:cs="Arial"/>
          <w:i/>
          <w:iCs/>
          <w:lang w:val="en-US"/>
        </w:rPr>
      </w:pPr>
      <w:r w:rsidRPr="003C71CD">
        <w:rPr>
          <w:rFonts w:ascii="Arial" w:hAnsi="Arial" w:cs="Arial"/>
          <w:i/>
          <w:iCs/>
          <w:lang w:val="en-US"/>
        </w:rPr>
        <w:t>“The exception was the industrial and logistics sector, where prime yields compressed by 25 basis points to 6.00%,” explains Karolina Wojciechowska, Director, Capital Markets at BNP Paribas Real Estate Poland. “Continued competition for top-quality logistics assets and robust occupier demand supported the sector's strong performance.”</w:t>
      </w:r>
    </w:p>
    <w:p w14:paraId="599C5F82" w14:textId="77777777" w:rsidR="003C71CD" w:rsidRPr="003C71CD" w:rsidRDefault="003C71CD" w:rsidP="003C71CD">
      <w:pPr>
        <w:spacing w:line="360" w:lineRule="auto"/>
        <w:rPr>
          <w:rFonts w:ascii="Arial" w:hAnsi="Arial" w:cs="Arial"/>
          <w:lang w:val="en-US"/>
        </w:rPr>
      </w:pPr>
    </w:p>
    <w:p w14:paraId="483BFEF0" w14:textId="5F08F177" w:rsidR="000F2F17" w:rsidRPr="003C71CD" w:rsidRDefault="003C71CD" w:rsidP="003C71CD">
      <w:pPr>
        <w:spacing w:line="360" w:lineRule="auto"/>
        <w:rPr>
          <w:rFonts w:ascii="Arial" w:eastAsia="Arial" w:hAnsi="Arial" w:cs="Arial"/>
          <w:color w:val="00A76C" w:themeColor="accent1"/>
          <w:lang w:val="en-US"/>
        </w:rPr>
      </w:pPr>
      <w:r w:rsidRPr="003C71CD">
        <w:rPr>
          <w:rFonts w:ascii="Arial" w:hAnsi="Arial" w:cs="Arial"/>
          <w:lang w:val="en-US"/>
        </w:rPr>
        <w:t>Experts expect that any future repricing is likely to occur first in the prime segment, where assets benefit from strong market fundamentals and offer stable, long-term rental income streams.</w:t>
      </w:r>
    </w:p>
    <w:p w14:paraId="37E48A40" w14:textId="68EC31B6" w:rsidR="00782E41" w:rsidRPr="003C71CD" w:rsidRDefault="008D2729" w:rsidP="004C5425">
      <w:pPr>
        <w:spacing w:line="360" w:lineRule="auto"/>
        <w:rPr>
          <w:rFonts w:cstheme="minorHAnsi"/>
          <w:lang w:val="en-US"/>
        </w:rPr>
      </w:pPr>
      <w:r w:rsidRPr="007065D9">
        <w:rPr>
          <w:noProof/>
          <w:lang w:eastAsia="pl-PL"/>
        </w:rPr>
        <mc:AlternateContent>
          <mc:Choice Requires="wpg">
            <w:drawing>
              <wp:anchor distT="0" distB="0" distL="114300" distR="114300" simplePos="0" relativeHeight="251658240" behindDoc="0" locked="0" layoutInCell="1" allowOverlap="1" wp14:anchorId="49FA37EC" wp14:editId="1F403293">
                <wp:simplePos x="0" y="0"/>
                <wp:positionH relativeFrom="column">
                  <wp:posOffset>48551</wp:posOffset>
                </wp:positionH>
                <wp:positionV relativeFrom="paragraph">
                  <wp:posOffset>6114</wp:posOffset>
                </wp:positionV>
                <wp:extent cx="6478270" cy="2456686"/>
                <wp:effectExtent l="0" t="0" r="17780" b="20320"/>
                <wp:wrapNone/>
                <wp:docPr id="7" name="Group 7"/>
                <wp:cNvGraphicFramePr/>
                <a:graphic xmlns:a="http://schemas.openxmlformats.org/drawingml/2006/main">
                  <a:graphicData uri="http://schemas.microsoft.com/office/word/2010/wordprocessingGroup">
                    <wpg:wgp>
                      <wpg:cNvGrpSpPr/>
                      <wpg:grpSpPr>
                        <a:xfrm>
                          <a:off x="0" y="0"/>
                          <a:ext cx="6478270" cy="2456686"/>
                          <a:chOff x="76200" y="-53566"/>
                          <a:chExt cx="6478270" cy="2099922"/>
                        </a:xfrm>
                      </wpg:grpSpPr>
                      <wps:wsp>
                        <wps:cNvPr id="18" name="Rectangle 18"/>
                        <wps:cNvSpPr/>
                        <wps:spPr>
                          <a:xfrm>
                            <a:off x="76200" y="-53566"/>
                            <a:ext cx="6478270" cy="2099922"/>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34431BCB" w14:textId="77777777" w:rsidR="00742287" w:rsidRPr="00002DE0"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002DE0">
                                <w:rPr>
                                  <w:rFonts w:ascii="Arial" w:eastAsia="Times New Roman" w:hAnsi="Arial" w:cs="Arial"/>
                                  <w:b/>
                                  <w:bCs/>
                                  <w:color w:val="004231"/>
                                  <w:sz w:val="18"/>
                                  <w:szCs w:val="18"/>
                                  <w:lang w:val="en-US" w:eastAsia="fr-FR"/>
                                </w:rPr>
                                <w:t>About BNP Paribas Real Estate</w:t>
                              </w:r>
                            </w:p>
                            <w:p w14:paraId="0D8E1005" w14:textId="77777777" w:rsidR="008D2729" w:rsidRPr="00002DE0" w:rsidRDefault="00742287" w:rsidP="008D2729">
                              <w:pPr>
                                <w:rPr>
                                  <w:rFonts w:cstheme="minorHAnsi"/>
                                  <w:color w:val="808080" w:themeColor="background1" w:themeShade="80"/>
                                  <w:sz w:val="16"/>
                                  <w:szCs w:val="22"/>
                                  <w:lang w:val="en-US"/>
                                </w:rPr>
                              </w:pPr>
                              <w:r w:rsidRPr="00002DE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002DE0">
                                <w:rPr>
                                  <w:rFonts w:cstheme="minorHAnsi"/>
                                  <w:color w:val="808080" w:themeColor="background1" w:themeShade="80"/>
                                  <w:sz w:val="16"/>
                                  <w:szCs w:val="22"/>
                                  <w:lang w:val="en-US"/>
                                </w:rPr>
                                <w:t>nagement. With 4,5</w:t>
                              </w:r>
                              <w:r w:rsidRPr="00002DE0">
                                <w:rPr>
                                  <w:rFonts w:cstheme="minorHAnsi"/>
                                  <w:color w:val="808080" w:themeColor="background1" w:themeShade="80"/>
                                  <w:sz w:val="16"/>
                                  <w:szCs w:val="22"/>
                                  <w:lang w:val="en-US"/>
                                </w:rPr>
                                <w:t>00 employees, BNP Paribas Real Estate as a one stop shop company, supports owners, leaseholders, investors and communities thanks to its local expertise across 30 countries (through its facilities and its Alliance network) in Europe, the Middle-East and Asia.</w:t>
                              </w:r>
                              <w:r w:rsidR="00BB141B" w:rsidRPr="00002DE0">
                                <w:rPr>
                                  <w:rFonts w:cstheme="minorHAnsi"/>
                                  <w:color w:val="808080" w:themeColor="background1" w:themeShade="80"/>
                                  <w:sz w:val="16"/>
                                  <w:szCs w:val="22"/>
                                  <w:lang w:val="en-US"/>
                                </w:rPr>
                                <w:t xml:space="preserve"> BNP Paribas Real Estate is a</w:t>
                              </w:r>
                              <w:r w:rsidRPr="00002DE0">
                                <w:rPr>
                                  <w:rFonts w:cstheme="minorHAnsi"/>
                                  <w:color w:val="808080" w:themeColor="background1" w:themeShade="80"/>
                                  <w:sz w:val="16"/>
                                  <w:szCs w:val="22"/>
                                  <w:lang w:val="en-US"/>
                                </w:rPr>
                                <w:t xml:space="preserve"> part of the BNP Paribas Group,</w:t>
                              </w:r>
                              <w:r w:rsidRPr="00002DE0">
                                <w:rPr>
                                  <w:rFonts w:cstheme="minorHAnsi"/>
                                  <w:color w:val="808080" w:themeColor="background1" w:themeShade="80"/>
                                  <w:sz w:val="14"/>
                                  <w:szCs w:val="21"/>
                                  <w:shd w:val="clear" w:color="auto" w:fill="FFFFFF"/>
                                  <w:lang w:val="en-US"/>
                                </w:rPr>
                                <w:t xml:space="preserve"> </w:t>
                              </w:r>
                              <w:r w:rsidRPr="00002DE0">
                                <w:rPr>
                                  <w:rFonts w:cstheme="minorHAnsi"/>
                                  <w:color w:val="808080" w:themeColor="background1" w:themeShade="80"/>
                                  <w:sz w:val="16"/>
                                  <w:szCs w:val="22"/>
                                  <w:lang w:val="en-US"/>
                                </w:rPr>
                                <w:t>a global leader in financial services.</w:t>
                              </w:r>
                              <w:r w:rsidR="008D2729" w:rsidRPr="00002DE0">
                                <w:rPr>
                                  <w:rFonts w:cstheme="minorHAnsi"/>
                                  <w:color w:val="808080" w:themeColor="background1" w:themeShade="80"/>
                                  <w:sz w:val="16"/>
                                  <w:szCs w:val="22"/>
                                  <w:lang w:val="en-US"/>
                                </w:rPr>
                                <w:t xml:space="preserve"> </w:t>
                              </w:r>
                            </w:p>
                            <w:p w14:paraId="1E09380E" w14:textId="77777777" w:rsidR="008D2729" w:rsidRPr="00002DE0" w:rsidRDefault="008D2729" w:rsidP="008D2729">
                              <w:pPr>
                                <w:rPr>
                                  <w:rFonts w:cstheme="minorHAnsi"/>
                                  <w:color w:val="808080" w:themeColor="background1" w:themeShade="80"/>
                                  <w:sz w:val="16"/>
                                  <w:szCs w:val="22"/>
                                  <w:lang w:val="en-US"/>
                                </w:rPr>
                              </w:pPr>
                              <w:r w:rsidRPr="00002DE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002DE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002DE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7065D9" w:rsidRDefault="001174CD" w:rsidP="00563BF6">
                              <w:pPr>
                                <w:autoSpaceDE w:val="0"/>
                                <w:autoSpaceDN w:val="0"/>
                                <w:adjustRightInd w:val="0"/>
                                <w:rPr>
                                  <w:rFonts w:ascii="Arial" w:hAnsi="Arial" w:cs="Arial"/>
                                  <w:color w:val="808080"/>
                                  <w:sz w:val="16"/>
                                  <w:szCs w:val="16"/>
                                </w:rPr>
                              </w:pPr>
                              <w:r w:rsidRPr="007065D9">
                                <w:rPr>
                                  <w:rFonts w:ascii="Arial" w:hAnsi="Arial" w:cs="Arial"/>
                                  <w:b/>
                                  <w:color w:val="808080"/>
                                  <w:sz w:val="18"/>
                                  <w:szCs w:val="16"/>
                                </w:rPr>
                                <w:t xml:space="preserve">Follow us on </w:t>
                              </w:r>
                              <w:r w:rsidRPr="007065D9">
                                <w:rPr>
                                  <w:rFonts w:ascii="Tms Rmn" w:hAnsi="Tms Rmn"/>
                                  <w:sz w:val="26"/>
                                </w:rPr>
                                <w:t xml:space="preserve"> </w:t>
                              </w:r>
                              <w:r w:rsidRPr="007065D9">
                                <w:rPr>
                                  <w:rFonts w:ascii="Tms Rmn" w:hAnsi="Tms Rmn"/>
                                  <w:noProof/>
                                  <w:lang w:eastAsia="pl-PL"/>
                                </w:rPr>
                                <w:drawing>
                                  <wp:inline distT="0" distB="0" distL="0" distR="0" wp14:anchorId="39A1D1F0" wp14:editId="0FFFB7E3">
                                    <wp:extent cx="285750" cy="28575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603E2ED1" wp14:editId="4C970056">
                                    <wp:extent cx="285750" cy="285750"/>
                                    <wp:effectExtent l="0" t="0" r="0" b="0"/>
                                    <wp:docPr id="3"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57F4B91C" wp14:editId="626E4727">
                                    <wp:extent cx="285750" cy="285750"/>
                                    <wp:effectExtent l="0" t="0" r="0" b="0"/>
                                    <wp:docPr id="2" name="Picture 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3BAC9728" wp14:editId="672FBA43">
                                    <wp:extent cx="285750" cy="285750"/>
                                    <wp:effectExtent l="0" t="0" r="0" b="0"/>
                                    <wp:docPr id="1"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7065D9">
                                <w:rPr>
                                  <w:rFonts w:ascii="Arial" w:hAnsi="Arial" w:cs="Arial"/>
                                  <w:color w:val="000000"/>
                                  <w:sz w:val="16"/>
                                  <w:szCs w:val="16"/>
                                </w:rPr>
                                <w:t xml:space="preserve">  </w:t>
                              </w:r>
                              <w:r w:rsidR="001633C6" w:rsidRPr="007065D9">
                                <w:rPr>
                                  <w:rFonts w:ascii="Arial" w:hAnsi="Arial" w:cs="Arial"/>
                                  <w:noProof/>
                                  <w:color w:val="000000"/>
                                  <w:sz w:val="16"/>
                                  <w:szCs w:val="16"/>
                                  <w:lang w:eastAsia="pl-PL"/>
                                </w:rPr>
                                <w:drawing>
                                  <wp:inline distT="0" distB="0" distL="0" distR="0" wp14:anchorId="2D098949" wp14:editId="61E49367">
                                    <wp:extent cx="281781" cy="285750"/>
                                    <wp:effectExtent l="0" t="0" r="4445" b="0"/>
                                    <wp:docPr id="8"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7065D9" w:rsidRDefault="007E6020" w:rsidP="007E6020">
                              <w:pPr>
                                <w:keepNext/>
                                <w:autoSpaceDE w:val="0"/>
                                <w:autoSpaceDN w:val="0"/>
                                <w:adjustRightInd w:val="0"/>
                                <w:ind w:left="1276"/>
                                <w:jc w:val="left"/>
                                <w:rPr>
                                  <w:rFonts w:ascii="Arial" w:hAnsi="Arial" w:cs="Arial"/>
                                  <w:color w:val="0000FF"/>
                                  <w:sz w:val="16"/>
                                  <w:szCs w:val="16"/>
                                </w:rPr>
                              </w:pPr>
                              <w:r w:rsidRPr="007065D9">
                                <w:rPr>
                                  <w:rFonts w:ascii="Arial" w:hAnsi="Arial" w:cs="Arial"/>
                                  <w:color w:val="0000FF"/>
                                  <w:sz w:val="16"/>
                                  <w:szCs w:val="16"/>
                                </w:rPr>
                                <w:t>#BEYONDBUILDINGS</w:t>
                              </w:r>
                            </w:p>
                            <w:p w14:paraId="55692179" w14:textId="77777777" w:rsidR="007E6020" w:rsidRPr="007065D9" w:rsidRDefault="007E6020" w:rsidP="00752921">
                              <w:pPr>
                                <w:autoSpaceDE w:val="0"/>
                                <w:autoSpaceDN w:val="0"/>
                                <w:adjustRightInd w:val="0"/>
                                <w:rPr>
                                  <w:rFonts w:ascii="Arial" w:hAnsi="Arial" w:cs="Arial"/>
                                  <w:color w:val="808080"/>
                                  <w:sz w:val="16"/>
                                  <w:szCs w:val="16"/>
                                </w:rP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wps:wsp>
                        <wps:cNvPr id="35" name="Zone de texte 35"/>
                        <wps:cNvSpPr txBox="1">
                          <a:spLocks noChangeArrowheads="1"/>
                        </wps:cNvSpPr>
                        <wps:spPr bwMode="auto">
                          <a:xfrm>
                            <a:off x="2661780" y="1486796"/>
                            <a:ext cx="3771900" cy="3618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8517" w14:textId="77777777" w:rsidR="001174CD" w:rsidRPr="00002DE0" w:rsidRDefault="001174CD" w:rsidP="00752921">
                              <w:pPr>
                                <w:ind w:left="-851"/>
                                <w:jc w:val="right"/>
                                <w:rPr>
                                  <w:rFonts w:ascii="Arial" w:hAnsi="Arial" w:cs="Arial"/>
                                  <w:color w:val="808080"/>
                                  <w:sz w:val="16"/>
                                  <w:szCs w:val="16"/>
                                  <w:lang w:val="en-US"/>
                                </w:rPr>
                              </w:pPr>
                              <w:r w:rsidRPr="00002DE0">
                                <w:rPr>
                                  <w:rFonts w:ascii="Arial" w:hAnsi="Arial"/>
                                  <w:color w:val="808080"/>
                                  <w:sz w:val="16"/>
                                  <w:lang w:val="en-US"/>
                                </w:rPr>
                                <w:t xml:space="preserve">For more information: </w:t>
                              </w:r>
                              <w:hyperlink r:id="rId21">
                                <w:r w:rsidRPr="00002DE0">
                                  <w:rPr>
                                    <w:rFonts w:ascii="Arial" w:hAnsi="Arial"/>
                                    <w:color w:val="0000FF"/>
                                    <w:sz w:val="16"/>
                                    <w:u w:val="single"/>
                                    <w:lang w:val="en-US"/>
                                  </w:rPr>
                                  <w:t>www.realestate.bnpparibas.com</w:t>
                                </w:r>
                              </w:hyperlink>
                              <w:r w:rsidRPr="00002DE0">
                                <w:rPr>
                                  <w:rFonts w:ascii="Arial" w:hAnsi="Arial"/>
                                  <w:color w:val="808080"/>
                                  <w:sz w:val="16"/>
                                  <w:u w:val="single"/>
                                  <w:lang w:val="en-US"/>
                                </w:rPr>
                                <w:t xml:space="preserve">  </w:t>
                              </w:r>
                            </w:p>
                            <w:p w14:paraId="5649B8EB" w14:textId="77777777" w:rsidR="001174CD" w:rsidRPr="00002DE0" w:rsidRDefault="001174CD" w:rsidP="008D2729">
                              <w:pPr>
                                <w:keepNext/>
                                <w:autoSpaceDE w:val="0"/>
                                <w:autoSpaceDN w:val="0"/>
                                <w:adjustRightInd w:val="0"/>
                                <w:ind w:left="-851"/>
                                <w:jc w:val="right"/>
                                <w:rPr>
                                  <w:rFonts w:ascii="Arial" w:hAnsi="Arial" w:cs="Arial"/>
                                  <w:b/>
                                  <w:color w:val="004231"/>
                                  <w:sz w:val="16"/>
                                  <w:szCs w:val="16"/>
                                  <w:lang w:val="en-US"/>
                                </w:rPr>
                              </w:pPr>
                              <w:r w:rsidRPr="00002DE0">
                                <w:rPr>
                                  <w:rFonts w:ascii="Arial" w:hAnsi="Arial"/>
                                  <w:b/>
                                  <w:color w:val="004231"/>
                                  <w:sz w:val="16"/>
                                  <w:lang w:val="en-US"/>
                                </w:rPr>
                                <w:t>Real estate for a changing world</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9FA37EC" id="Group 7" o:spid="_x0000_s1027" style="position:absolute;left:0;text-align:left;margin-left:3.8pt;margin-top:.5pt;width:510.1pt;height:193.45pt;z-index:251658240;mso-position-horizontal-relative:text;mso-position-vertical-relative:text;mso-height-relative:margin" coordorigin="762,-535" coordsize="64782,20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">
                <v:rect id="Rectangle 18" o:spid="_x0000_s1028" style="position:absolute;left:762;top:-535;width:64782;height:20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" filled="f" strokecolor="black [3213]">
                  <v:stroke dashstyle="3 1"/>
                  <v:textbox inset=",2.5mm,,2.5mm">
                    <w:txbxContent>
                      <w:p w14:paraId="34431BCB" w14:textId="77777777" w:rsidR="00742287" w:rsidRPr="00002DE0" w:rsidRDefault="00304464" w:rsidP="00742287">
                        <w:pPr>
                          <w:shd w:val="clear" w:color="auto" w:fill="FFFFFF"/>
                          <w:spacing w:line="240" w:lineRule="auto"/>
                          <w:rPr>
                            <w:rFonts w:ascii="Arial" w:eastAsia="Times New Roman" w:hAnsi="Arial" w:cs="Arial"/>
                            <w:b/>
                            <w:bCs/>
                            <w:color w:val="004231"/>
                            <w:sz w:val="18"/>
                            <w:szCs w:val="18"/>
                            <w:lang w:val="en-US" w:eastAsia="fr-FR"/>
                          </w:rPr>
                        </w:pPr>
                        <w:r w:rsidRPr="00002DE0">
                          <w:rPr>
                            <w:rFonts w:ascii="Arial" w:eastAsia="Times New Roman" w:hAnsi="Arial" w:cs="Arial"/>
                            <w:b/>
                            <w:bCs/>
                            <w:color w:val="004231"/>
                            <w:sz w:val="18"/>
                            <w:szCs w:val="18"/>
                            <w:lang w:val="en-US" w:eastAsia="fr-FR"/>
                          </w:rPr>
                          <w:t>About BNP Paribas Real Estate</w:t>
                        </w:r>
                      </w:p>
                      <w:p w14:paraId="0D8E1005" w14:textId="77777777" w:rsidR="008D2729" w:rsidRPr="00002DE0" w:rsidRDefault="00742287" w:rsidP="008D2729">
                        <w:pPr>
                          <w:rPr>
                            <w:rFonts w:cstheme="minorHAnsi"/>
                            <w:color w:val="808080" w:themeColor="background1" w:themeShade="80"/>
                            <w:sz w:val="16"/>
                            <w:szCs w:val="22"/>
                            <w:lang w:val="en-US"/>
                          </w:rPr>
                        </w:pPr>
                        <w:r w:rsidRPr="00002DE0">
                          <w:rPr>
                            <w:rFonts w:cstheme="minorHAnsi"/>
                            <w:color w:val="808080" w:themeColor="background1" w:themeShade="80"/>
                            <w:sz w:val="16"/>
                            <w:szCs w:val="22"/>
                            <w:lang w:val="en-US"/>
                          </w:rPr>
                          <w:t>BNP Paribas Real Estate, one of the leading international real estate providers, offers its clients a comprehensive range of services that span the entire real estate lifecycle: Property Development, Transaction, Consulting, Valuation, Property Management and Investment Ma</w:t>
                        </w:r>
                        <w:r w:rsidR="00461FED" w:rsidRPr="00002DE0">
                          <w:rPr>
                            <w:rFonts w:cstheme="minorHAnsi"/>
                            <w:color w:val="808080" w:themeColor="background1" w:themeShade="80"/>
                            <w:sz w:val="16"/>
                            <w:szCs w:val="22"/>
                            <w:lang w:val="en-US"/>
                          </w:rPr>
                          <w:t>nagement. With 4,5</w:t>
                        </w:r>
                        <w:r w:rsidRPr="00002DE0">
                          <w:rPr>
                            <w:rFonts w:cstheme="minorHAnsi"/>
                            <w:color w:val="808080" w:themeColor="background1" w:themeShade="80"/>
                            <w:sz w:val="16"/>
                            <w:szCs w:val="22"/>
                            <w:lang w:val="en-US"/>
                          </w:rPr>
                          <w:t xml:space="preserve">00 employees, BNP Paribas Real Estate as a one stop shop company, supports owners, leaseholders, investors and communities thanks to its local expertise across 30 countries (through its facilities and its Alliance network) in Europe, the </w:t>
                        </w:r>
                        <w:proofErr w:type="gramStart"/>
                        <w:r w:rsidRPr="00002DE0">
                          <w:rPr>
                            <w:rFonts w:cstheme="minorHAnsi"/>
                            <w:color w:val="808080" w:themeColor="background1" w:themeShade="80"/>
                            <w:sz w:val="16"/>
                            <w:szCs w:val="22"/>
                            <w:lang w:val="en-US"/>
                          </w:rPr>
                          <w:t>Middle-East</w:t>
                        </w:r>
                        <w:proofErr w:type="gramEnd"/>
                        <w:r w:rsidRPr="00002DE0">
                          <w:rPr>
                            <w:rFonts w:cstheme="minorHAnsi"/>
                            <w:color w:val="808080" w:themeColor="background1" w:themeShade="80"/>
                            <w:sz w:val="16"/>
                            <w:szCs w:val="22"/>
                            <w:lang w:val="en-US"/>
                          </w:rPr>
                          <w:t xml:space="preserve"> and Asia.</w:t>
                        </w:r>
                        <w:r w:rsidR="00BB141B" w:rsidRPr="00002DE0">
                          <w:rPr>
                            <w:rFonts w:cstheme="minorHAnsi"/>
                            <w:color w:val="808080" w:themeColor="background1" w:themeShade="80"/>
                            <w:sz w:val="16"/>
                            <w:szCs w:val="22"/>
                            <w:lang w:val="en-US"/>
                          </w:rPr>
                          <w:t xml:space="preserve"> BNP Paribas Real Estate is a</w:t>
                        </w:r>
                        <w:r w:rsidRPr="00002DE0">
                          <w:rPr>
                            <w:rFonts w:cstheme="minorHAnsi"/>
                            <w:color w:val="808080" w:themeColor="background1" w:themeShade="80"/>
                            <w:sz w:val="16"/>
                            <w:szCs w:val="22"/>
                            <w:lang w:val="en-US"/>
                          </w:rPr>
                          <w:t xml:space="preserve"> part of the BNP Paribas Group,</w:t>
                        </w:r>
                        <w:r w:rsidRPr="00002DE0">
                          <w:rPr>
                            <w:rFonts w:cstheme="minorHAnsi"/>
                            <w:color w:val="808080" w:themeColor="background1" w:themeShade="80"/>
                            <w:sz w:val="14"/>
                            <w:szCs w:val="21"/>
                            <w:shd w:val="clear" w:color="auto" w:fill="FFFFFF"/>
                            <w:lang w:val="en-US"/>
                          </w:rPr>
                          <w:t xml:space="preserve"> </w:t>
                        </w:r>
                        <w:r w:rsidRPr="00002DE0">
                          <w:rPr>
                            <w:rFonts w:cstheme="minorHAnsi"/>
                            <w:color w:val="808080" w:themeColor="background1" w:themeShade="80"/>
                            <w:sz w:val="16"/>
                            <w:szCs w:val="22"/>
                            <w:lang w:val="en-US"/>
                          </w:rPr>
                          <w:t>a global leader in financial services.</w:t>
                        </w:r>
                        <w:r w:rsidR="008D2729" w:rsidRPr="00002DE0">
                          <w:rPr>
                            <w:rFonts w:cstheme="minorHAnsi"/>
                            <w:color w:val="808080" w:themeColor="background1" w:themeShade="80"/>
                            <w:sz w:val="16"/>
                            <w:szCs w:val="22"/>
                            <w:lang w:val="en-US"/>
                          </w:rPr>
                          <w:t xml:space="preserve"> </w:t>
                        </w:r>
                      </w:p>
                      <w:p w14:paraId="1E09380E" w14:textId="77777777" w:rsidR="008D2729" w:rsidRPr="00002DE0" w:rsidRDefault="008D2729" w:rsidP="008D2729">
                        <w:pPr>
                          <w:rPr>
                            <w:rFonts w:cstheme="minorHAnsi"/>
                            <w:color w:val="808080" w:themeColor="background1" w:themeShade="80"/>
                            <w:sz w:val="16"/>
                            <w:szCs w:val="22"/>
                            <w:lang w:val="en-US"/>
                          </w:rPr>
                        </w:pPr>
                        <w:r w:rsidRPr="00002DE0">
                          <w:rPr>
                            <w:rFonts w:cstheme="minorHAnsi"/>
                            <w:color w:val="808080" w:themeColor="background1" w:themeShade="80"/>
                            <w:sz w:val="16"/>
                            <w:szCs w:val="22"/>
                            <w:lang w:val="en-US"/>
                          </w:rPr>
                          <w:t>As a committed stakeholder in sustainable cities, BNP Paribas Real Estate intends to spearhead the transition to more sustainable real estate: low-carbon, resilient, inclusive and conducive to wellbeing. To achieve this, the company has developed a CSR policy with four objectives: to ethically and responsibly enhance the economic performance and use of buildings; to integrate a low-carbon transition and reduce its environmental footprint; to ensure the development, commitment and well-being of its employees; to be a proactive stakeholder in the real estate sector and to build local initiatives and partnerships.</w:t>
                        </w:r>
                      </w:p>
                      <w:p w14:paraId="62B83951" w14:textId="77777777" w:rsidR="00742287" w:rsidRPr="00002DE0" w:rsidRDefault="00742287" w:rsidP="00742287">
                        <w:pPr>
                          <w:shd w:val="clear" w:color="auto" w:fill="FFFFFF"/>
                          <w:spacing w:line="240" w:lineRule="auto"/>
                          <w:rPr>
                            <w:rFonts w:cstheme="minorHAnsi"/>
                            <w:color w:val="808080" w:themeColor="background1" w:themeShade="80"/>
                            <w:sz w:val="16"/>
                            <w:szCs w:val="22"/>
                            <w:lang w:val="en-US"/>
                          </w:rPr>
                        </w:pPr>
                      </w:p>
                      <w:p w14:paraId="507BB629" w14:textId="77777777" w:rsidR="00E17B74" w:rsidRPr="00002DE0" w:rsidRDefault="00E17B74" w:rsidP="00E17B74">
                        <w:pPr>
                          <w:autoSpaceDE w:val="0"/>
                          <w:autoSpaceDN w:val="0"/>
                          <w:adjustRightInd w:val="0"/>
                          <w:rPr>
                            <w:rFonts w:ascii="Arial" w:hAnsi="Arial" w:cs="Arial"/>
                            <w:color w:val="808080"/>
                            <w:sz w:val="16"/>
                            <w:szCs w:val="16"/>
                            <w:lang w:val="en-US"/>
                          </w:rPr>
                        </w:pPr>
                      </w:p>
                      <w:p w14:paraId="350825A7" w14:textId="77777777" w:rsidR="001174CD" w:rsidRPr="007065D9" w:rsidRDefault="001174CD" w:rsidP="00563BF6">
                        <w:pPr>
                          <w:autoSpaceDE w:val="0"/>
                          <w:autoSpaceDN w:val="0"/>
                          <w:adjustRightInd w:val="0"/>
                          <w:rPr>
                            <w:rFonts w:ascii="Arial" w:hAnsi="Arial" w:cs="Arial"/>
                            <w:color w:val="808080"/>
                            <w:sz w:val="16"/>
                            <w:szCs w:val="16"/>
                          </w:rPr>
                        </w:pPr>
                        <w:proofErr w:type="spellStart"/>
                        <w:r w:rsidRPr="007065D9">
                          <w:rPr>
                            <w:rFonts w:ascii="Arial" w:hAnsi="Arial" w:cs="Arial"/>
                            <w:b/>
                            <w:color w:val="808080"/>
                            <w:sz w:val="18"/>
                            <w:szCs w:val="16"/>
                          </w:rPr>
                          <w:t>Follow</w:t>
                        </w:r>
                        <w:proofErr w:type="spellEnd"/>
                        <w:r w:rsidRPr="007065D9">
                          <w:rPr>
                            <w:rFonts w:ascii="Arial" w:hAnsi="Arial" w:cs="Arial"/>
                            <w:b/>
                            <w:color w:val="808080"/>
                            <w:sz w:val="18"/>
                            <w:szCs w:val="16"/>
                          </w:rPr>
                          <w:t xml:space="preserve"> </w:t>
                        </w:r>
                        <w:proofErr w:type="spellStart"/>
                        <w:r w:rsidRPr="007065D9">
                          <w:rPr>
                            <w:rFonts w:ascii="Arial" w:hAnsi="Arial" w:cs="Arial"/>
                            <w:b/>
                            <w:color w:val="808080"/>
                            <w:sz w:val="18"/>
                            <w:szCs w:val="16"/>
                          </w:rPr>
                          <w:t>us</w:t>
                        </w:r>
                        <w:proofErr w:type="spellEnd"/>
                        <w:r w:rsidRPr="007065D9">
                          <w:rPr>
                            <w:rFonts w:ascii="Arial" w:hAnsi="Arial" w:cs="Arial"/>
                            <w:b/>
                            <w:color w:val="808080"/>
                            <w:sz w:val="18"/>
                            <w:szCs w:val="16"/>
                          </w:rPr>
                          <w:t xml:space="preserve"> on </w:t>
                        </w:r>
                        <w:r w:rsidRPr="007065D9">
                          <w:rPr>
                            <w:rFonts w:ascii="Tms Rmn" w:hAnsi="Tms Rmn"/>
                            <w:sz w:val="26"/>
                          </w:rPr>
                          <w:t xml:space="preserve"> </w:t>
                        </w:r>
                        <w:r w:rsidRPr="007065D9">
                          <w:rPr>
                            <w:rFonts w:ascii="Tms Rmn" w:hAnsi="Tms Rmn"/>
                            <w:noProof/>
                            <w:lang w:eastAsia="pl-PL"/>
                          </w:rPr>
                          <w:drawing>
                            <wp:inline distT="0" distB="0" distL="0" distR="0" wp14:anchorId="39A1D1F0" wp14:editId="0FFFB7E3">
                              <wp:extent cx="285750" cy="285750"/>
                              <wp:effectExtent l="0" t="0" r="0" b="0"/>
                              <wp:docPr id="5" name="Picture 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603E2ED1" wp14:editId="4C970056">
                              <wp:extent cx="285750" cy="285750"/>
                              <wp:effectExtent l="0" t="0" r="0" b="0"/>
                              <wp:docPr id="3" name="Picture 3">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57F4B91C" wp14:editId="626E4727">
                              <wp:extent cx="285750" cy="285750"/>
                              <wp:effectExtent l="0" t="0" r="0" b="0"/>
                              <wp:docPr id="2" name="Picture 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7065D9">
                          <w:rPr>
                            <w:rFonts w:ascii="Arial" w:hAnsi="Arial" w:cs="Arial"/>
                            <w:color w:val="000000"/>
                            <w:sz w:val="16"/>
                            <w:szCs w:val="16"/>
                          </w:rPr>
                          <w:t xml:space="preserve">  </w:t>
                        </w:r>
                        <w:r w:rsidRPr="007065D9">
                          <w:rPr>
                            <w:rFonts w:ascii="Arial" w:hAnsi="Arial" w:cs="Arial"/>
                            <w:noProof/>
                            <w:color w:val="000000"/>
                            <w:sz w:val="16"/>
                            <w:szCs w:val="16"/>
                            <w:lang w:eastAsia="pl-PL"/>
                          </w:rPr>
                          <w:drawing>
                            <wp:inline distT="0" distB="0" distL="0" distR="0" wp14:anchorId="3BAC9728" wp14:editId="672FBA43">
                              <wp:extent cx="285750" cy="285750"/>
                              <wp:effectExtent l="0" t="0" r="0" b="0"/>
                              <wp:docPr id="1" name="Picture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00BE2E71" w:rsidRPr="007065D9">
                          <w:rPr>
                            <w:rFonts w:ascii="Arial" w:hAnsi="Arial" w:cs="Arial"/>
                            <w:color w:val="000000"/>
                            <w:sz w:val="16"/>
                            <w:szCs w:val="16"/>
                          </w:rPr>
                          <w:t xml:space="preserve">  </w:t>
                        </w:r>
                        <w:r w:rsidR="001633C6" w:rsidRPr="007065D9">
                          <w:rPr>
                            <w:rFonts w:ascii="Arial" w:hAnsi="Arial" w:cs="Arial"/>
                            <w:noProof/>
                            <w:color w:val="000000"/>
                            <w:sz w:val="16"/>
                            <w:szCs w:val="16"/>
                            <w:lang w:eastAsia="pl-PL"/>
                          </w:rPr>
                          <w:drawing>
                            <wp:inline distT="0" distB="0" distL="0" distR="0" wp14:anchorId="2D098949" wp14:editId="61E49367">
                              <wp:extent cx="281781" cy="285750"/>
                              <wp:effectExtent l="0" t="0" r="4445" b="0"/>
                              <wp:docPr id="8" name="Picture 8">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281781" cy="285750"/>
                                      </a:xfrm>
                                      <a:prstGeom prst="rect">
                                        <a:avLst/>
                                      </a:prstGeom>
                                      <a:noFill/>
                                      <a:ln>
                                        <a:noFill/>
                                      </a:ln>
                                    </pic:spPr>
                                  </pic:pic>
                                </a:graphicData>
                              </a:graphic>
                            </wp:inline>
                          </w:drawing>
                        </w:r>
                      </w:p>
                      <w:p w14:paraId="14993A95" w14:textId="77777777" w:rsidR="007E6020" w:rsidRPr="007065D9" w:rsidRDefault="007E6020" w:rsidP="007E6020">
                        <w:pPr>
                          <w:keepNext/>
                          <w:autoSpaceDE w:val="0"/>
                          <w:autoSpaceDN w:val="0"/>
                          <w:adjustRightInd w:val="0"/>
                          <w:ind w:left="1276"/>
                          <w:jc w:val="left"/>
                          <w:rPr>
                            <w:rFonts w:ascii="Arial" w:hAnsi="Arial" w:cs="Arial"/>
                            <w:color w:val="0000FF"/>
                            <w:sz w:val="16"/>
                            <w:szCs w:val="16"/>
                          </w:rPr>
                        </w:pPr>
                        <w:r w:rsidRPr="007065D9">
                          <w:rPr>
                            <w:rFonts w:ascii="Arial" w:hAnsi="Arial" w:cs="Arial"/>
                            <w:color w:val="0000FF"/>
                            <w:sz w:val="16"/>
                            <w:szCs w:val="16"/>
                          </w:rPr>
                          <w:t>#BEYONDBUILDINGS</w:t>
                        </w:r>
                      </w:p>
                      <w:p w14:paraId="55692179" w14:textId="77777777" w:rsidR="007E6020" w:rsidRPr="007065D9" w:rsidRDefault="007E6020" w:rsidP="00752921">
                        <w:pPr>
                          <w:autoSpaceDE w:val="0"/>
                          <w:autoSpaceDN w:val="0"/>
                          <w:adjustRightInd w:val="0"/>
                          <w:rPr>
                            <w:rFonts w:ascii="Arial" w:hAnsi="Arial" w:cs="Arial"/>
                            <w:color w:val="808080"/>
                            <w:sz w:val="16"/>
                            <w:szCs w:val="16"/>
                          </w:rPr>
                        </w:pPr>
                      </w:p>
                    </w:txbxContent>
                  </v:textbox>
                </v:rect>
                <v:shapetype id="_x0000_t202" coordsize="21600,21600" o:spt="202" path="m,l,21600r21600,l21600,xe">
                  <v:stroke joinstyle="miter"/>
                  <v:path gradientshapeok="t" o:connecttype="rect"/>
                </v:shapetype>
                <v:shape id="Zone de texte 35" o:spid="_x0000_s1029" type="#_x0000_t202" style="position:absolute;left:26617;top:14867;width:37719;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59C78517" w14:textId="77777777" w:rsidR="001174CD" w:rsidRPr="00002DE0" w:rsidRDefault="001174CD" w:rsidP="00752921">
                        <w:pPr>
                          <w:ind w:left="-851"/>
                          <w:jc w:val="right"/>
                          <w:rPr>
                            <w:rFonts w:ascii="Arial" w:hAnsi="Arial" w:cs="Arial"/>
                            <w:color w:val="808080"/>
                            <w:sz w:val="16"/>
                            <w:szCs w:val="16"/>
                            <w:lang w:val="en-US"/>
                          </w:rPr>
                        </w:pPr>
                        <w:r w:rsidRPr="00002DE0">
                          <w:rPr>
                            <w:rFonts w:ascii="Arial" w:hAnsi="Arial"/>
                            <w:color w:val="808080"/>
                            <w:sz w:val="16"/>
                            <w:lang w:val="en-US"/>
                          </w:rPr>
                          <w:t xml:space="preserve">For more information: </w:t>
                        </w:r>
                        <w:r>
                          <w:fldChar w:fldCharType="begin"/>
                        </w:r>
                        <w:r w:rsidRPr="004541E8">
                          <w:rPr>
                            <w:lang w:val="en-US"/>
                          </w:rPr>
                          <w:instrText>HYPERLINK "http://www.realestate.bnpparibas.com/" \h</w:instrText>
                        </w:r>
                        <w:r>
                          <w:fldChar w:fldCharType="separate"/>
                        </w:r>
                        <w:r w:rsidRPr="00002DE0">
                          <w:rPr>
                            <w:rFonts w:ascii="Arial" w:hAnsi="Arial"/>
                            <w:color w:val="0000FF"/>
                            <w:sz w:val="16"/>
                            <w:u w:val="single"/>
                            <w:lang w:val="en-US"/>
                          </w:rPr>
                          <w:t>www.realestate.bnpparibas.com</w:t>
                        </w:r>
                        <w:r>
                          <w:fldChar w:fldCharType="end"/>
                        </w:r>
                        <w:r w:rsidRPr="00002DE0">
                          <w:rPr>
                            <w:rFonts w:ascii="Arial" w:hAnsi="Arial"/>
                            <w:color w:val="808080"/>
                            <w:sz w:val="16"/>
                            <w:u w:val="single"/>
                            <w:lang w:val="en-US"/>
                          </w:rPr>
                          <w:t xml:space="preserve">  </w:t>
                        </w:r>
                      </w:p>
                      <w:p w14:paraId="5649B8EB" w14:textId="77777777" w:rsidR="001174CD" w:rsidRPr="00002DE0" w:rsidRDefault="001174CD" w:rsidP="008D2729">
                        <w:pPr>
                          <w:keepNext/>
                          <w:autoSpaceDE w:val="0"/>
                          <w:autoSpaceDN w:val="0"/>
                          <w:adjustRightInd w:val="0"/>
                          <w:ind w:left="-851"/>
                          <w:jc w:val="right"/>
                          <w:rPr>
                            <w:rFonts w:ascii="Arial" w:hAnsi="Arial" w:cs="Arial"/>
                            <w:b/>
                            <w:color w:val="004231"/>
                            <w:sz w:val="16"/>
                            <w:szCs w:val="16"/>
                            <w:lang w:val="en-US"/>
                          </w:rPr>
                        </w:pPr>
                        <w:r w:rsidRPr="00002DE0">
                          <w:rPr>
                            <w:rFonts w:ascii="Arial" w:hAnsi="Arial"/>
                            <w:b/>
                            <w:color w:val="004231"/>
                            <w:sz w:val="16"/>
                            <w:lang w:val="en-US"/>
                          </w:rPr>
                          <w:t>Real estate for a changing world</w:t>
                        </w:r>
                      </w:p>
                    </w:txbxContent>
                  </v:textbox>
                </v:shape>
              </v:group>
            </w:pict>
          </mc:Fallback>
        </mc:AlternateContent>
      </w:r>
    </w:p>
    <w:p w14:paraId="55987EA2" w14:textId="77777777" w:rsidR="00752921" w:rsidRPr="003C71CD" w:rsidRDefault="00752921" w:rsidP="00422A2C">
      <w:pPr>
        <w:spacing w:line="240" w:lineRule="auto"/>
        <w:rPr>
          <w:rFonts w:ascii="Arial" w:eastAsia="Calibri" w:hAnsi="Arial" w:cs="Arial"/>
          <w:strike/>
          <w:sz w:val="22"/>
          <w:lang w:val="en-US"/>
        </w:rPr>
      </w:pPr>
    </w:p>
    <w:p w14:paraId="563EEE55" w14:textId="77777777" w:rsidR="00752921" w:rsidRPr="003C71CD" w:rsidRDefault="00752921" w:rsidP="0001613E">
      <w:pPr>
        <w:jc w:val="left"/>
        <w:rPr>
          <w:lang w:val="en-US"/>
        </w:rPr>
      </w:pPr>
    </w:p>
    <w:p w14:paraId="474A18C8" w14:textId="77777777" w:rsidR="00752921" w:rsidRPr="003C71CD" w:rsidRDefault="00752921" w:rsidP="0001613E">
      <w:pPr>
        <w:pStyle w:val="Title"/>
        <w:spacing w:before="100" w:beforeAutospacing="1" w:after="100" w:afterAutospacing="1" w:line="240" w:lineRule="auto"/>
        <w:rPr>
          <w:sz w:val="24"/>
          <w:lang w:val="en-US"/>
        </w:rPr>
      </w:pPr>
    </w:p>
    <w:p w14:paraId="00A58BB3" w14:textId="77777777" w:rsidR="00752921" w:rsidRPr="003C71CD" w:rsidRDefault="00752921" w:rsidP="0001613E">
      <w:pPr>
        <w:jc w:val="left"/>
        <w:rPr>
          <w:lang w:val="en-US"/>
        </w:rPr>
      </w:pPr>
    </w:p>
    <w:p w14:paraId="69ECF9BD" w14:textId="77777777" w:rsidR="00752921" w:rsidRPr="003C71CD" w:rsidRDefault="00752921" w:rsidP="0001613E">
      <w:pPr>
        <w:jc w:val="left"/>
        <w:rPr>
          <w:lang w:val="en-US"/>
        </w:rPr>
      </w:pPr>
    </w:p>
    <w:p w14:paraId="4335ABD7" w14:textId="77777777" w:rsidR="00752921" w:rsidRPr="003C71CD" w:rsidRDefault="00752921" w:rsidP="0001613E">
      <w:pPr>
        <w:jc w:val="left"/>
        <w:rPr>
          <w:lang w:val="en-US"/>
        </w:rPr>
      </w:pPr>
    </w:p>
    <w:p w14:paraId="7D0E36C9" w14:textId="77777777" w:rsidR="00752921" w:rsidRPr="003C71CD" w:rsidRDefault="00752921" w:rsidP="0001613E">
      <w:pPr>
        <w:tabs>
          <w:tab w:val="left" w:pos="1267"/>
        </w:tabs>
        <w:jc w:val="left"/>
        <w:rPr>
          <w:lang w:val="en-US"/>
        </w:rPr>
      </w:pPr>
    </w:p>
    <w:p w14:paraId="2558BB80" w14:textId="77777777" w:rsidR="00752921" w:rsidRPr="003C71CD" w:rsidRDefault="00752921" w:rsidP="00752921">
      <w:pPr>
        <w:tabs>
          <w:tab w:val="left" w:pos="1267"/>
        </w:tabs>
        <w:rPr>
          <w:lang w:val="en-US"/>
        </w:rPr>
      </w:pPr>
    </w:p>
    <w:p w14:paraId="581DE85A" w14:textId="77777777" w:rsidR="00752921" w:rsidRPr="003C71CD" w:rsidRDefault="00752921" w:rsidP="00752921">
      <w:pPr>
        <w:autoSpaceDE w:val="0"/>
        <w:autoSpaceDN w:val="0"/>
        <w:adjustRightInd w:val="0"/>
        <w:rPr>
          <w:rFonts w:ascii="Arial" w:hAnsi="Arial" w:cs="Arial"/>
          <w:sz w:val="16"/>
          <w:szCs w:val="16"/>
          <w:lang w:val="en-US"/>
        </w:rPr>
      </w:pPr>
      <w:r w:rsidRPr="003C71CD">
        <w:rPr>
          <w:rFonts w:ascii="Arial" w:hAnsi="Arial"/>
          <w:color w:val="808080"/>
          <w:sz w:val="16"/>
          <w:lang w:val="en-US"/>
        </w:rPr>
        <w:t xml:space="preserve"> </w:t>
      </w:r>
    </w:p>
    <w:p w14:paraId="0E67B025" w14:textId="77777777" w:rsidR="00752921" w:rsidRPr="003C71CD" w:rsidRDefault="00752921" w:rsidP="00752921">
      <w:pPr>
        <w:autoSpaceDE w:val="0"/>
        <w:autoSpaceDN w:val="0"/>
        <w:adjustRightInd w:val="0"/>
        <w:rPr>
          <w:rFonts w:ascii="Arial" w:hAnsi="Arial" w:cs="Arial"/>
          <w:sz w:val="16"/>
          <w:szCs w:val="16"/>
          <w:lang w:val="en-US"/>
        </w:rPr>
      </w:pPr>
    </w:p>
    <w:p w14:paraId="3ADD410D" w14:textId="77777777" w:rsidR="00752921" w:rsidRPr="003C71CD" w:rsidRDefault="00752921" w:rsidP="00752921">
      <w:pPr>
        <w:autoSpaceDE w:val="0"/>
        <w:autoSpaceDN w:val="0"/>
        <w:adjustRightInd w:val="0"/>
        <w:rPr>
          <w:rFonts w:ascii="Arial" w:hAnsi="Arial" w:cs="Arial"/>
          <w:sz w:val="16"/>
          <w:szCs w:val="16"/>
          <w:lang w:val="en-US"/>
        </w:rPr>
      </w:pPr>
    </w:p>
    <w:p w14:paraId="55155FBF" w14:textId="77777777" w:rsidR="00752921" w:rsidRPr="003C71CD" w:rsidRDefault="00752921" w:rsidP="00752921">
      <w:pPr>
        <w:autoSpaceDE w:val="0"/>
        <w:autoSpaceDN w:val="0"/>
        <w:adjustRightInd w:val="0"/>
        <w:rPr>
          <w:rFonts w:ascii="Arial" w:hAnsi="Arial" w:cs="Arial"/>
          <w:sz w:val="16"/>
          <w:szCs w:val="16"/>
          <w:lang w:val="en-US"/>
        </w:rPr>
      </w:pPr>
    </w:p>
    <w:p w14:paraId="3006FBED" w14:textId="77777777" w:rsidR="00752921" w:rsidRPr="000045D4" w:rsidRDefault="00A10E01" w:rsidP="00752921">
      <w:pPr>
        <w:autoSpaceDE w:val="0"/>
        <w:autoSpaceDN w:val="0"/>
        <w:adjustRightInd w:val="0"/>
        <w:rPr>
          <w:rFonts w:ascii="Arial" w:hAnsi="Arial" w:cs="Arial"/>
          <w:sz w:val="16"/>
          <w:szCs w:val="16"/>
        </w:rPr>
      </w:pPr>
      <w:r w:rsidRPr="007065D9">
        <w:rPr>
          <w:rFonts w:ascii="Arial" w:hAnsi="Arial" w:cs="Arial"/>
          <w:noProof/>
          <w:color w:val="808080"/>
          <w:sz w:val="16"/>
          <w:szCs w:val="16"/>
          <w:lang w:eastAsia="pl-PL"/>
        </w:rPr>
        <mc:AlternateContent>
          <mc:Choice Requires="wps">
            <w:drawing>
              <wp:anchor distT="0" distB="0" distL="114300" distR="114300" simplePos="0" relativeHeight="251658241" behindDoc="0" locked="0" layoutInCell="1" allowOverlap="1" wp14:anchorId="7CE10312" wp14:editId="5F3FC94A">
                <wp:simplePos x="0" y="0"/>
                <wp:positionH relativeFrom="margin">
                  <wp:posOffset>57774</wp:posOffset>
                </wp:positionH>
                <wp:positionV relativeFrom="paragraph">
                  <wp:posOffset>26519</wp:posOffset>
                </wp:positionV>
                <wp:extent cx="6489065" cy="609600"/>
                <wp:effectExtent l="0" t="0" r="26035" b="19050"/>
                <wp:wrapNone/>
                <wp:docPr id="19" name="Rectangle 19"/>
                <wp:cNvGraphicFramePr/>
                <a:graphic xmlns:a="http://schemas.openxmlformats.org/drawingml/2006/main">
                  <a:graphicData uri="http://schemas.microsoft.com/office/word/2010/wordprocessingShape">
                    <wps:wsp>
                      <wps:cNvSpPr/>
                      <wps:spPr>
                        <a:xfrm>
                          <a:off x="0" y="0"/>
                          <a:ext cx="6489065" cy="609600"/>
                        </a:xfrm>
                        <a:prstGeom prst="rect">
                          <a:avLst/>
                        </a:prstGeom>
                        <a:noFill/>
                        <a:ln w="9525">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12C1EEAE" w14:textId="77777777" w:rsidR="00E47DCA" w:rsidRPr="00002DE0" w:rsidRDefault="001174CD" w:rsidP="0017302B">
                            <w:pPr>
                              <w:pStyle w:val="Footer"/>
                              <w:tabs>
                                <w:tab w:val="left" w:pos="142"/>
                              </w:tabs>
                              <w:rPr>
                                <w:rFonts w:ascii="Arial" w:hAnsi="Arial" w:cs="Arial"/>
                                <w:b/>
                                <w:color w:val="808080"/>
                                <w:sz w:val="16"/>
                                <w:szCs w:val="18"/>
                                <w:lang w:val="en-US"/>
                              </w:rPr>
                            </w:pPr>
                            <w:r w:rsidRPr="00002DE0">
                              <w:rPr>
                                <w:rFonts w:ascii="Arial" w:hAnsi="Arial"/>
                                <w:b/>
                                <w:color w:val="004231"/>
                                <w:sz w:val="18"/>
                                <w:lang w:val="en-US"/>
                              </w:rPr>
                              <w:t>P</w:t>
                            </w:r>
                            <w:r w:rsidR="00EC39CB" w:rsidRPr="00002DE0">
                              <w:rPr>
                                <w:rFonts w:ascii="Arial" w:hAnsi="Arial"/>
                                <w:b/>
                                <w:color w:val="004231"/>
                                <w:sz w:val="18"/>
                                <w:lang w:val="en-US"/>
                              </w:rPr>
                              <w:t xml:space="preserve">ress </w:t>
                            </w:r>
                            <w:r w:rsidR="00000EBE" w:rsidRPr="00002DE0">
                              <w:rPr>
                                <w:rFonts w:ascii="Arial" w:hAnsi="Arial"/>
                                <w:b/>
                                <w:color w:val="004231"/>
                                <w:sz w:val="18"/>
                                <w:lang w:val="en-US"/>
                              </w:rPr>
                              <w:t>c</w:t>
                            </w:r>
                            <w:r w:rsidR="00EC39CB" w:rsidRPr="00002DE0">
                              <w:rPr>
                                <w:rFonts w:ascii="Arial" w:hAnsi="Arial"/>
                                <w:b/>
                                <w:color w:val="004231"/>
                                <w:sz w:val="18"/>
                                <w:lang w:val="en-US"/>
                              </w:rPr>
                              <w:t>ontact</w:t>
                            </w:r>
                            <w:r w:rsidR="00000EBE" w:rsidRPr="00002DE0">
                              <w:rPr>
                                <w:rFonts w:ascii="Arial" w:hAnsi="Arial"/>
                                <w:b/>
                                <w:color w:val="004231"/>
                                <w:sz w:val="18"/>
                                <w:lang w:val="en-US"/>
                              </w:rPr>
                              <w:t>s</w:t>
                            </w:r>
                            <w:r w:rsidRPr="00002DE0">
                              <w:rPr>
                                <w:rFonts w:ascii="Arial" w:hAnsi="Arial"/>
                                <w:b/>
                                <w:color w:val="004231"/>
                                <w:sz w:val="18"/>
                                <w:lang w:val="en-US"/>
                              </w:rPr>
                              <w:t>:</w:t>
                            </w:r>
                          </w:p>
                          <w:p w14:paraId="34EE489A" w14:textId="77777777" w:rsidR="0017302B" w:rsidRPr="00002DE0" w:rsidRDefault="00114158" w:rsidP="0017302B">
                            <w:pPr>
                              <w:pStyle w:val="Footer"/>
                              <w:tabs>
                                <w:tab w:val="left" w:pos="142"/>
                              </w:tabs>
                              <w:rPr>
                                <w:rFonts w:ascii="Arial" w:hAnsi="Arial" w:cs="Arial"/>
                                <w:b/>
                                <w:color w:val="808080"/>
                                <w:sz w:val="16"/>
                                <w:szCs w:val="18"/>
                                <w:lang w:val="en-US"/>
                              </w:rPr>
                            </w:pPr>
                            <w:r w:rsidRPr="00002DE0">
                              <w:rPr>
                                <w:rFonts w:ascii="Arial" w:hAnsi="Arial" w:cs="Arial"/>
                                <w:b/>
                                <w:color w:val="808080"/>
                                <w:sz w:val="16"/>
                                <w:szCs w:val="18"/>
                                <w:lang w:val="en-US"/>
                              </w:rPr>
                              <w:t>Justyna Magrzyk-Flemming, Head of Business Services</w:t>
                            </w:r>
                            <w:r w:rsidR="00643A8B" w:rsidRPr="00002DE0">
                              <w:rPr>
                                <w:rFonts w:ascii="Arial" w:hAnsi="Arial" w:cs="Arial"/>
                                <w:b/>
                                <w:color w:val="808080"/>
                                <w:sz w:val="16"/>
                                <w:szCs w:val="18"/>
                                <w:lang w:val="en-US"/>
                              </w:rPr>
                              <w:t>:</w:t>
                            </w:r>
                            <w:r w:rsidR="0017302B" w:rsidRPr="00002DE0">
                              <w:rPr>
                                <w:rFonts w:ascii="Arial" w:hAnsi="Arial" w:cs="Arial"/>
                                <w:b/>
                                <w:color w:val="808080"/>
                                <w:sz w:val="16"/>
                                <w:szCs w:val="18"/>
                                <w:lang w:val="en-US"/>
                              </w:rPr>
                              <w:t xml:space="preserve"> </w:t>
                            </w:r>
                            <w:r w:rsidRPr="00002DE0">
                              <w:rPr>
                                <w:rFonts w:ascii="Arial" w:hAnsi="Arial" w:cs="Arial"/>
                                <w:b/>
                                <w:color w:val="808080"/>
                                <w:sz w:val="16"/>
                                <w:szCs w:val="18"/>
                                <w:lang w:val="en-US"/>
                              </w:rPr>
                              <w:t>+48 511 155 274</w:t>
                            </w:r>
                          </w:p>
                          <w:p w14:paraId="3464090C" w14:textId="77777777" w:rsidR="00CE79DF" w:rsidRPr="007065D9" w:rsidRDefault="00114158" w:rsidP="0017302B">
                            <w:pPr>
                              <w:pStyle w:val="Footer"/>
                              <w:tabs>
                                <w:tab w:val="left" w:pos="142"/>
                              </w:tabs>
                              <w:rPr>
                                <w:lang w:eastAsia="fr-FR"/>
                              </w:rPr>
                            </w:pPr>
                            <w:hyperlink r:id="rId32" w:history="1">
                              <w:r w:rsidRPr="007065D9">
                                <w:rPr>
                                  <w:rStyle w:val="Hyperlink"/>
                                  <w:rFonts w:ascii="Arial" w:hAnsi="Arial" w:cs="Arial"/>
                                  <w:sz w:val="16"/>
                                  <w:szCs w:val="16"/>
                                </w:rPr>
                                <w:t>justyna.magrzyk-flemming@realestate.bnpparibas</w:t>
                              </w:r>
                            </w:hyperlink>
                          </w:p>
                          <w:p w14:paraId="7CBBE7AC" w14:textId="77777777" w:rsidR="001174CD" w:rsidRPr="007065D9" w:rsidRDefault="001174CD" w:rsidP="00752921">
                            <w:pPr>
                              <w:jc w:val="center"/>
                            </w:pPr>
                          </w:p>
                        </w:txbxContent>
                      </wps:txbx>
                      <wps:bodyPr rot="0" spcFirstLastPara="0" vertOverflow="overflow" horzOverflow="overflow" vert="horz" wrap="square" lIns="91440" tIns="90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10312" id="Rectangle 19" o:spid="_x0000_s1030" style="position:absolute;left:0;text-align:left;margin-left:4.55pt;margin-top:2.1pt;width:510.95pt;height:4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" filled="f" strokecolor="black [3213]">
                <v:stroke dashstyle="3 1"/>
                <v:textbox inset=",2.5mm,,2.5mm">
                  <w:txbxContent>
                    <w:p w14:paraId="12C1EEAE" w14:textId="77777777" w:rsidR="00E47DCA" w:rsidRPr="00002DE0" w:rsidRDefault="001174CD" w:rsidP="0017302B">
                      <w:pPr>
                        <w:pStyle w:val="Footer"/>
                        <w:tabs>
                          <w:tab w:val="left" w:pos="142"/>
                        </w:tabs>
                        <w:rPr>
                          <w:rFonts w:ascii="Arial" w:hAnsi="Arial" w:cs="Arial"/>
                          <w:b/>
                          <w:color w:val="808080"/>
                          <w:sz w:val="16"/>
                          <w:szCs w:val="18"/>
                          <w:lang w:val="en-US"/>
                        </w:rPr>
                      </w:pPr>
                      <w:r w:rsidRPr="00002DE0">
                        <w:rPr>
                          <w:rFonts w:ascii="Arial" w:hAnsi="Arial"/>
                          <w:b/>
                          <w:color w:val="004231"/>
                          <w:sz w:val="18"/>
                          <w:lang w:val="en-US"/>
                        </w:rPr>
                        <w:t>P</w:t>
                      </w:r>
                      <w:r w:rsidR="00EC39CB" w:rsidRPr="00002DE0">
                        <w:rPr>
                          <w:rFonts w:ascii="Arial" w:hAnsi="Arial"/>
                          <w:b/>
                          <w:color w:val="004231"/>
                          <w:sz w:val="18"/>
                          <w:lang w:val="en-US"/>
                        </w:rPr>
                        <w:t xml:space="preserve">ress </w:t>
                      </w:r>
                      <w:r w:rsidR="00000EBE" w:rsidRPr="00002DE0">
                        <w:rPr>
                          <w:rFonts w:ascii="Arial" w:hAnsi="Arial"/>
                          <w:b/>
                          <w:color w:val="004231"/>
                          <w:sz w:val="18"/>
                          <w:lang w:val="en-US"/>
                        </w:rPr>
                        <w:t>c</w:t>
                      </w:r>
                      <w:r w:rsidR="00EC39CB" w:rsidRPr="00002DE0">
                        <w:rPr>
                          <w:rFonts w:ascii="Arial" w:hAnsi="Arial"/>
                          <w:b/>
                          <w:color w:val="004231"/>
                          <w:sz w:val="18"/>
                          <w:lang w:val="en-US"/>
                        </w:rPr>
                        <w:t>ontact</w:t>
                      </w:r>
                      <w:r w:rsidR="00000EBE" w:rsidRPr="00002DE0">
                        <w:rPr>
                          <w:rFonts w:ascii="Arial" w:hAnsi="Arial"/>
                          <w:b/>
                          <w:color w:val="004231"/>
                          <w:sz w:val="18"/>
                          <w:lang w:val="en-US"/>
                        </w:rPr>
                        <w:t>s</w:t>
                      </w:r>
                      <w:r w:rsidRPr="00002DE0">
                        <w:rPr>
                          <w:rFonts w:ascii="Arial" w:hAnsi="Arial"/>
                          <w:b/>
                          <w:color w:val="004231"/>
                          <w:sz w:val="18"/>
                          <w:lang w:val="en-US"/>
                        </w:rPr>
                        <w:t>:</w:t>
                      </w:r>
                    </w:p>
                    <w:p w14:paraId="34EE489A" w14:textId="77777777" w:rsidR="0017302B" w:rsidRPr="00002DE0" w:rsidRDefault="00114158" w:rsidP="0017302B">
                      <w:pPr>
                        <w:pStyle w:val="Footer"/>
                        <w:tabs>
                          <w:tab w:val="left" w:pos="142"/>
                        </w:tabs>
                        <w:rPr>
                          <w:rFonts w:ascii="Arial" w:hAnsi="Arial" w:cs="Arial"/>
                          <w:b/>
                          <w:color w:val="808080"/>
                          <w:sz w:val="16"/>
                          <w:szCs w:val="18"/>
                          <w:lang w:val="en-US"/>
                        </w:rPr>
                      </w:pPr>
                      <w:r w:rsidRPr="00002DE0">
                        <w:rPr>
                          <w:rFonts w:ascii="Arial" w:hAnsi="Arial" w:cs="Arial"/>
                          <w:b/>
                          <w:color w:val="808080"/>
                          <w:sz w:val="16"/>
                          <w:szCs w:val="18"/>
                          <w:lang w:val="en-US"/>
                        </w:rPr>
                        <w:t xml:space="preserve">Justyna </w:t>
                      </w:r>
                      <w:proofErr w:type="spellStart"/>
                      <w:r w:rsidRPr="00002DE0">
                        <w:rPr>
                          <w:rFonts w:ascii="Arial" w:hAnsi="Arial" w:cs="Arial"/>
                          <w:b/>
                          <w:color w:val="808080"/>
                          <w:sz w:val="16"/>
                          <w:szCs w:val="18"/>
                          <w:lang w:val="en-US"/>
                        </w:rPr>
                        <w:t>Magrzyk-Flemming</w:t>
                      </w:r>
                      <w:proofErr w:type="spellEnd"/>
                      <w:r w:rsidRPr="00002DE0">
                        <w:rPr>
                          <w:rFonts w:ascii="Arial" w:hAnsi="Arial" w:cs="Arial"/>
                          <w:b/>
                          <w:color w:val="808080"/>
                          <w:sz w:val="16"/>
                          <w:szCs w:val="18"/>
                          <w:lang w:val="en-US"/>
                        </w:rPr>
                        <w:t>, Head of Business Services</w:t>
                      </w:r>
                      <w:r w:rsidR="00643A8B" w:rsidRPr="00002DE0">
                        <w:rPr>
                          <w:rFonts w:ascii="Arial" w:hAnsi="Arial" w:cs="Arial"/>
                          <w:b/>
                          <w:color w:val="808080"/>
                          <w:sz w:val="16"/>
                          <w:szCs w:val="18"/>
                          <w:lang w:val="en-US"/>
                        </w:rPr>
                        <w:t>:</w:t>
                      </w:r>
                      <w:r w:rsidR="0017302B" w:rsidRPr="00002DE0">
                        <w:rPr>
                          <w:rFonts w:ascii="Arial" w:hAnsi="Arial" w:cs="Arial"/>
                          <w:b/>
                          <w:color w:val="808080"/>
                          <w:sz w:val="16"/>
                          <w:szCs w:val="18"/>
                          <w:lang w:val="en-US"/>
                        </w:rPr>
                        <w:t xml:space="preserve"> </w:t>
                      </w:r>
                      <w:r w:rsidRPr="00002DE0">
                        <w:rPr>
                          <w:rFonts w:ascii="Arial" w:hAnsi="Arial" w:cs="Arial"/>
                          <w:b/>
                          <w:color w:val="808080"/>
                          <w:sz w:val="16"/>
                          <w:szCs w:val="18"/>
                          <w:lang w:val="en-US"/>
                        </w:rPr>
                        <w:t>+48 511 155 274</w:t>
                      </w:r>
                    </w:p>
                    <w:p w14:paraId="3464090C" w14:textId="77777777" w:rsidR="00CE79DF" w:rsidRPr="007065D9" w:rsidRDefault="00114158" w:rsidP="0017302B">
                      <w:pPr>
                        <w:pStyle w:val="Footer"/>
                        <w:tabs>
                          <w:tab w:val="left" w:pos="142"/>
                        </w:tabs>
                        <w:rPr>
                          <w:lang w:eastAsia="fr-FR"/>
                        </w:rPr>
                      </w:pPr>
                      <w:hyperlink r:id="rId33" w:history="1">
                        <w:r w:rsidRPr="007065D9">
                          <w:rPr>
                            <w:rStyle w:val="Hyperlink"/>
                            <w:rFonts w:ascii="Arial" w:hAnsi="Arial" w:cs="Arial"/>
                            <w:sz w:val="16"/>
                            <w:szCs w:val="16"/>
                          </w:rPr>
                          <w:t>justyna.magrzyk-flemming@realestate.bnpparibas</w:t>
                        </w:r>
                      </w:hyperlink>
                    </w:p>
                    <w:p w14:paraId="7CBBE7AC" w14:textId="77777777" w:rsidR="001174CD" w:rsidRPr="007065D9" w:rsidRDefault="001174CD" w:rsidP="00752921">
                      <w:pPr>
                        <w:jc w:val="center"/>
                      </w:pPr>
                    </w:p>
                  </w:txbxContent>
                </v:textbox>
                <w10:wrap anchorx="margin"/>
              </v:rect>
            </w:pict>
          </mc:Fallback>
        </mc:AlternateContent>
      </w:r>
    </w:p>
    <w:sectPr w:rsidR="00752921" w:rsidRPr="000045D4" w:rsidSect="00015CEF">
      <w:footerReference w:type="default" r:id="rId34"/>
      <w:pgSz w:w="11906" w:h="16838" w:code="9"/>
      <w:pgMar w:top="709" w:right="851" w:bottom="1276" w:left="851" w:header="0" w:footer="1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C7B91" w14:textId="77777777" w:rsidR="00657F33" w:rsidRPr="007065D9" w:rsidRDefault="00657F33" w:rsidP="008C4C01">
      <w:r w:rsidRPr="007065D9">
        <w:separator/>
      </w:r>
    </w:p>
  </w:endnote>
  <w:endnote w:type="continuationSeparator" w:id="0">
    <w:p w14:paraId="574228CB" w14:textId="77777777" w:rsidR="00657F33" w:rsidRPr="007065D9" w:rsidRDefault="00657F33" w:rsidP="008C4C01">
      <w:r w:rsidRPr="007065D9">
        <w:continuationSeparator/>
      </w:r>
    </w:p>
  </w:endnote>
  <w:endnote w:type="continuationNotice" w:id="1">
    <w:p w14:paraId="1B1F47CF" w14:textId="77777777" w:rsidR="00657F33" w:rsidRPr="007065D9" w:rsidRDefault="00657F3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45 Light">
    <w:altName w:val="Courier New"/>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A5DA" w14:textId="022BE754" w:rsidR="001174CD" w:rsidRPr="007065D9" w:rsidRDefault="00383D41" w:rsidP="0068738D">
    <w:pPr>
      <w:pStyle w:val="Footer"/>
      <w:jc w:val="left"/>
    </w:pPr>
    <w:r w:rsidRPr="007065D9">
      <w:rPr>
        <w:noProof/>
        <w:lang w:eastAsia="pl-PL"/>
      </w:rPr>
      <w:drawing>
        <wp:anchor distT="0" distB="0" distL="114300" distR="114300" simplePos="0" relativeHeight="251658241" behindDoc="0" locked="0" layoutInCell="1" allowOverlap="1" wp14:anchorId="3D9C5328" wp14:editId="6956403A">
          <wp:simplePos x="0" y="0"/>
          <wp:positionH relativeFrom="column">
            <wp:posOffset>5357495</wp:posOffset>
          </wp:positionH>
          <wp:positionV relativeFrom="paragraph">
            <wp:posOffset>154305</wp:posOffset>
          </wp:positionV>
          <wp:extent cx="1123950" cy="86296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dition Publicité\Ericka\CHARTE 2015\CHARTE\BNPP_Sign_FR_IMMO\BNPP_Sign_FR3_3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2560" r="11044" b="-3218"/>
                  <a:stretch/>
                </pic:blipFill>
                <pic:spPr bwMode="auto">
                  <a:xfrm>
                    <a:off x="0" y="0"/>
                    <a:ext cx="1123950" cy="86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74CD" w:rsidRPr="007065D9">
      <w:rPr>
        <w:noProof/>
        <w:lang w:eastAsia="pl-PL"/>
      </w:rPr>
      <w:drawing>
        <wp:anchor distT="0" distB="0" distL="114300" distR="114300" simplePos="0" relativeHeight="251658240" behindDoc="0" locked="0" layoutInCell="1" allowOverlap="1" wp14:anchorId="7144657C" wp14:editId="67F640A1">
          <wp:simplePos x="0" y="0"/>
          <wp:positionH relativeFrom="column">
            <wp:posOffset>-635</wp:posOffset>
          </wp:positionH>
          <wp:positionV relativeFrom="paragraph">
            <wp:posOffset>308610</wp:posOffset>
          </wp:positionV>
          <wp:extent cx="2632075" cy="498475"/>
          <wp:effectExtent l="0" t="0" r="0" b="0"/>
          <wp:wrapSquare wrapText="bothSides"/>
          <wp:docPr id="15" name="Picture 15" descr="K:\Edition Publicité\Ericka\CHARTE 2015\CHARTE\RE_BL_E_Q\RE_BL_E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dition Publicité\Ericka\CHARTE 2015\CHARTE\RE_BL_E_Q\RE_BL_E_Q.jpg"/>
                  <pic:cNvPicPr>
                    <a:picLocks noChangeAspect="1" noChangeArrowheads="1"/>
                  </pic:cNvPicPr>
                </pic:nvPicPr>
                <pic:blipFill rotWithShape="1">
                  <a:blip r:embed="rId2">
                    <a:extLst>
                      <a:ext uri="{28A0092B-C50C-407E-A947-70E740481C1C}">
                        <a14:useLocalDpi xmlns:a14="http://schemas.microsoft.com/office/drawing/2010/main" val="0"/>
                      </a:ext>
                    </a:extLst>
                  </a:blip>
                  <a:srcRect l="5102" t="16953" b="19011"/>
                  <a:stretch/>
                </pic:blipFill>
                <pic:spPr bwMode="auto">
                  <a:xfrm>
                    <a:off x="0" y="0"/>
                    <a:ext cx="2632075" cy="498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E8D3A" w14:textId="77777777" w:rsidR="00657F33" w:rsidRPr="007065D9" w:rsidRDefault="00657F33" w:rsidP="008C4C01">
      <w:r w:rsidRPr="007065D9">
        <w:separator/>
      </w:r>
    </w:p>
  </w:footnote>
  <w:footnote w:type="continuationSeparator" w:id="0">
    <w:p w14:paraId="54C31E2E" w14:textId="77777777" w:rsidR="00657F33" w:rsidRPr="007065D9" w:rsidRDefault="00657F33" w:rsidP="008C4C01">
      <w:r w:rsidRPr="007065D9">
        <w:continuationSeparator/>
      </w:r>
    </w:p>
  </w:footnote>
  <w:footnote w:type="continuationNotice" w:id="1">
    <w:p w14:paraId="5BEBC61E" w14:textId="77777777" w:rsidR="00657F33" w:rsidRPr="007065D9" w:rsidRDefault="00657F3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FBE37"/>
    <w:multiLevelType w:val="hybridMultilevel"/>
    <w:tmpl w:val="5060C384"/>
    <w:lvl w:ilvl="0" w:tplc="2F44A9EE">
      <w:start w:val="1"/>
      <w:numFmt w:val="bullet"/>
      <w:lvlText w:val="-"/>
      <w:lvlJc w:val="left"/>
      <w:pPr>
        <w:ind w:left="720" w:hanging="360"/>
      </w:pPr>
      <w:rPr>
        <w:rFonts w:ascii="Aptos" w:hAnsi="Aptos" w:hint="default"/>
      </w:rPr>
    </w:lvl>
    <w:lvl w:ilvl="1" w:tplc="AC26BDF6">
      <w:start w:val="1"/>
      <w:numFmt w:val="bullet"/>
      <w:lvlText w:val="o"/>
      <w:lvlJc w:val="left"/>
      <w:pPr>
        <w:ind w:left="1440" w:hanging="360"/>
      </w:pPr>
      <w:rPr>
        <w:rFonts w:ascii="Courier New" w:hAnsi="Courier New" w:hint="default"/>
      </w:rPr>
    </w:lvl>
    <w:lvl w:ilvl="2" w:tplc="1608A462">
      <w:start w:val="1"/>
      <w:numFmt w:val="bullet"/>
      <w:lvlText w:val=""/>
      <w:lvlJc w:val="left"/>
      <w:pPr>
        <w:ind w:left="2160" w:hanging="360"/>
      </w:pPr>
      <w:rPr>
        <w:rFonts w:ascii="Wingdings" w:hAnsi="Wingdings" w:hint="default"/>
      </w:rPr>
    </w:lvl>
    <w:lvl w:ilvl="3" w:tplc="B6D47E44">
      <w:start w:val="1"/>
      <w:numFmt w:val="bullet"/>
      <w:lvlText w:val=""/>
      <w:lvlJc w:val="left"/>
      <w:pPr>
        <w:ind w:left="2880" w:hanging="360"/>
      </w:pPr>
      <w:rPr>
        <w:rFonts w:ascii="Symbol" w:hAnsi="Symbol" w:hint="default"/>
      </w:rPr>
    </w:lvl>
    <w:lvl w:ilvl="4" w:tplc="8E9ED5A4">
      <w:start w:val="1"/>
      <w:numFmt w:val="bullet"/>
      <w:lvlText w:val="o"/>
      <w:lvlJc w:val="left"/>
      <w:pPr>
        <w:ind w:left="3600" w:hanging="360"/>
      </w:pPr>
      <w:rPr>
        <w:rFonts w:ascii="Courier New" w:hAnsi="Courier New" w:hint="default"/>
      </w:rPr>
    </w:lvl>
    <w:lvl w:ilvl="5" w:tplc="73D887EC">
      <w:start w:val="1"/>
      <w:numFmt w:val="bullet"/>
      <w:lvlText w:val=""/>
      <w:lvlJc w:val="left"/>
      <w:pPr>
        <w:ind w:left="4320" w:hanging="360"/>
      </w:pPr>
      <w:rPr>
        <w:rFonts w:ascii="Wingdings" w:hAnsi="Wingdings" w:hint="default"/>
      </w:rPr>
    </w:lvl>
    <w:lvl w:ilvl="6" w:tplc="0226C0D8">
      <w:start w:val="1"/>
      <w:numFmt w:val="bullet"/>
      <w:lvlText w:val=""/>
      <w:lvlJc w:val="left"/>
      <w:pPr>
        <w:ind w:left="5040" w:hanging="360"/>
      </w:pPr>
      <w:rPr>
        <w:rFonts w:ascii="Symbol" w:hAnsi="Symbol" w:hint="default"/>
      </w:rPr>
    </w:lvl>
    <w:lvl w:ilvl="7" w:tplc="AFD03750">
      <w:start w:val="1"/>
      <w:numFmt w:val="bullet"/>
      <w:lvlText w:val="o"/>
      <w:lvlJc w:val="left"/>
      <w:pPr>
        <w:ind w:left="5760" w:hanging="360"/>
      </w:pPr>
      <w:rPr>
        <w:rFonts w:ascii="Courier New" w:hAnsi="Courier New" w:hint="default"/>
      </w:rPr>
    </w:lvl>
    <w:lvl w:ilvl="8" w:tplc="8528D750">
      <w:start w:val="1"/>
      <w:numFmt w:val="bullet"/>
      <w:lvlText w:val=""/>
      <w:lvlJc w:val="left"/>
      <w:pPr>
        <w:ind w:left="6480" w:hanging="360"/>
      </w:pPr>
      <w:rPr>
        <w:rFonts w:ascii="Wingdings" w:hAnsi="Wingdings" w:hint="default"/>
      </w:rPr>
    </w:lvl>
  </w:abstractNum>
  <w:abstractNum w:abstractNumId="1" w15:restartNumberingAfterBreak="0">
    <w:nsid w:val="2106BFD4"/>
    <w:multiLevelType w:val="hybridMultilevel"/>
    <w:tmpl w:val="0DE420BC"/>
    <w:lvl w:ilvl="0" w:tplc="1204A018">
      <w:start w:val="1"/>
      <w:numFmt w:val="bullet"/>
      <w:lvlText w:val="-"/>
      <w:lvlJc w:val="left"/>
      <w:pPr>
        <w:ind w:left="720" w:hanging="360"/>
      </w:pPr>
      <w:rPr>
        <w:rFonts w:ascii="Aptos" w:hAnsi="Aptos" w:hint="default"/>
      </w:rPr>
    </w:lvl>
    <w:lvl w:ilvl="1" w:tplc="592C6CA0">
      <w:start w:val="1"/>
      <w:numFmt w:val="bullet"/>
      <w:lvlText w:val="o"/>
      <w:lvlJc w:val="left"/>
      <w:pPr>
        <w:ind w:left="1440" w:hanging="360"/>
      </w:pPr>
      <w:rPr>
        <w:rFonts w:ascii="Courier New" w:hAnsi="Courier New" w:hint="default"/>
      </w:rPr>
    </w:lvl>
    <w:lvl w:ilvl="2" w:tplc="D480B342">
      <w:start w:val="1"/>
      <w:numFmt w:val="bullet"/>
      <w:lvlText w:val=""/>
      <w:lvlJc w:val="left"/>
      <w:pPr>
        <w:ind w:left="2160" w:hanging="360"/>
      </w:pPr>
      <w:rPr>
        <w:rFonts w:ascii="Wingdings" w:hAnsi="Wingdings" w:hint="default"/>
      </w:rPr>
    </w:lvl>
    <w:lvl w:ilvl="3" w:tplc="7D0CC630">
      <w:start w:val="1"/>
      <w:numFmt w:val="bullet"/>
      <w:lvlText w:val=""/>
      <w:lvlJc w:val="left"/>
      <w:pPr>
        <w:ind w:left="2880" w:hanging="360"/>
      </w:pPr>
      <w:rPr>
        <w:rFonts w:ascii="Symbol" w:hAnsi="Symbol" w:hint="default"/>
      </w:rPr>
    </w:lvl>
    <w:lvl w:ilvl="4" w:tplc="A48E5306">
      <w:start w:val="1"/>
      <w:numFmt w:val="bullet"/>
      <w:lvlText w:val="o"/>
      <w:lvlJc w:val="left"/>
      <w:pPr>
        <w:ind w:left="3600" w:hanging="360"/>
      </w:pPr>
      <w:rPr>
        <w:rFonts w:ascii="Courier New" w:hAnsi="Courier New" w:hint="default"/>
      </w:rPr>
    </w:lvl>
    <w:lvl w:ilvl="5" w:tplc="93F0E4CE">
      <w:start w:val="1"/>
      <w:numFmt w:val="bullet"/>
      <w:lvlText w:val=""/>
      <w:lvlJc w:val="left"/>
      <w:pPr>
        <w:ind w:left="4320" w:hanging="360"/>
      </w:pPr>
      <w:rPr>
        <w:rFonts w:ascii="Wingdings" w:hAnsi="Wingdings" w:hint="default"/>
      </w:rPr>
    </w:lvl>
    <w:lvl w:ilvl="6" w:tplc="35BA6BFA">
      <w:start w:val="1"/>
      <w:numFmt w:val="bullet"/>
      <w:lvlText w:val=""/>
      <w:lvlJc w:val="left"/>
      <w:pPr>
        <w:ind w:left="5040" w:hanging="360"/>
      </w:pPr>
      <w:rPr>
        <w:rFonts w:ascii="Symbol" w:hAnsi="Symbol" w:hint="default"/>
      </w:rPr>
    </w:lvl>
    <w:lvl w:ilvl="7" w:tplc="AE881DAE">
      <w:start w:val="1"/>
      <w:numFmt w:val="bullet"/>
      <w:lvlText w:val="o"/>
      <w:lvlJc w:val="left"/>
      <w:pPr>
        <w:ind w:left="5760" w:hanging="360"/>
      </w:pPr>
      <w:rPr>
        <w:rFonts w:ascii="Courier New" w:hAnsi="Courier New" w:hint="default"/>
      </w:rPr>
    </w:lvl>
    <w:lvl w:ilvl="8" w:tplc="E7683B2A">
      <w:start w:val="1"/>
      <w:numFmt w:val="bullet"/>
      <w:lvlText w:val=""/>
      <w:lvlJc w:val="left"/>
      <w:pPr>
        <w:ind w:left="6480" w:hanging="360"/>
      </w:pPr>
      <w:rPr>
        <w:rFonts w:ascii="Wingdings" w:hAnsi="Wingdings" w:hint="default"/>
      </w:rPr>
    </w:lvl>
  </w:abstractNum>
  <w:abstractNum w:abstractNumId="2" w15:restartNumberingAfterBreak="0">
    <w:nsid w:val="24313783"/>
    <w:multiLevelType w:val="hybridMultilevel"/>
    <w:tmpl w:val="ACEC53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07037B"/>
    <w:multiLevelType w:val="hybridMultilevel"/>
    <w:tmpl w:val="68CA694C"/>
    <w:lvl w:ilvl="0" w:tplc="07CEBEB6">
      <w:start w:val="1"/>
      <w:numFmt w:val="bullet"/>
      <w:lvlText w:val=""/>
      <w:lvlJc w:val="left"/>
      <w:pPr>
        <w:tabs>
          <w:tab w:val="num" w:pos="720"/>
        </w:tabs>
        <w:ind w:left="720" w:hanging="360"/>
      </w:pPr>
      <w:rPr>
        <w:rFonts w:ascii="Symbol" w:hAnsi="Symbol" w:hint="default"/>
      </w:rPr>
    </w:lvl>
    <w:lvl w:ilvl="1" w:tplc="EC564ABA" w:tentative="1">
      <w:start w:val="1"/>
      <w:numFmt w:val="bullet"/>
      <w:lvlText w:val=""/>
      <w:lvlJc w:val="left"/>
      <w:pPr>
        <w:tabs>
          <w:tab w:val="num" w:pos="1440"/>
        </w:tabs>
        <w:ind w:left="1440" w:hanging="360"/>
      </w:pPr>
      <w:rPr>
        <w:rFonts w:ascii="Symbol" w:hAnsi="Symbol" w:hint="default"/>
      </w:rPr>
    </w:lvl>
    <w:lvl w:ilvl="2" w:tplc="16948EFE" w:tentative="1">
      <w:start w:val="1"/>
      <w:numFmt w:val="bullet"/>
      <w:lvlText w:val=""/>
      <w:lvlJc w:val="left"/>
      <w:pPr>
        <w:tabs>
          <w:tab w:val="num" w:pos="2160"/>
        </w:tabs>
        <w:ind w:left="2160" w:hanging="360"/>
      </w:pPr>
      <w:rPr>
        <w:rFonts w:ascii="Symbol" w:hAnsi="Symbol" w:hint="default"/>
      </w:rPr>
    </w:lvl>
    <w:lvl w:ilvl="3" w:tplc="1A884254" w:tentative="1">
      <w:start w:val="1"/>
      <w:numFmt w:val="bullet"/>
      <w:lvlText w:val=""/>
      <w:lvlJc w:val="left"/>
      <w:pPr>
        <w:tabs>
          <w:tab w:val="num" w:pos="2880"/>
        </w:tabs>
        <w:ind w:left="2880" w:hanging="360"/>
      </w:pPr>
      <w:rPr>
        <w:rFonts w:ascii="Symbol" w:hAnsi="Symbol" w:hint="default"/>
      </w:rPr>
    </w:lvl>
    <w:lvl w:ilvl="4" w:tplc="DED8AFDA" w:tentative="1">
      <w:start w:val="1"/>
      <w:numFmt w:val="bullet"/>
      <w:lvlText w:val=""/>
      <w:lvlJc w:val="left"/>
      <w:pPr>
        <w:tabs>
          <w:tab w:val="num" w:pos="3600"/>
        </w:tabs>
        <w:ind w:left="3600" w:hanging="360"/>
      </w:pPr>
      <w:rPr>
        <w:rFonts w:ascii="Symbol" w:hAnsi="Symbol" w:hint="default"/>
      </w:rPr>
    </w:lvl>
    <w:lvl w:ilvl="5" w:tplc="E0B28864" w:tentative="1">
      <w:start w:val="1"/>
      <w:numFmt w:val="bullet"/>
      <w:lvlText w:val=""/>
      <w:lvlJc w:val="left"/>
      <w:pPr>
        <w:tabs>
          <w:tab w:val="num" w:pos="4320"/>
        </w:tabs>
        <w:ind w:left="4320" w:hanging="360"/>
      </w:pPr>
      <w:rPr>
        <w:rFonts w:ascii="Symbol" w:hAnsi="Symbol" w:hint="default"/>
      </w:rPr>
    </w:lvl>
    <w:lvl w:ilvl="6" w:tplc="02E2E694" w:tentative="1">
      <w:start w:val="1"/>
      <w:numFmt w:val="bullet"/>
      <w:lvlText w:val=""/>
      <w:lvlJc w:val="left"/>
      <w:pPr>
        <w:tabs>
          <w:tab w:val="num" w:pos="5040"/>
        </w:tabs>
        <w:ind w:left="5040" w:hanging="360"/>
      </w:pPr>
      <w:rPr>
        <w:rFonts w:ascii="Symbol" w:hAnsi="Symbol" w:hint="default"/>
      </w:rPr>
    </w:lvl>
    <w:lvl w:ilvl="7" w:tplc="78A862B8" w:tentative="1">
      <w:start w:val="1"/>
      <w:numFmt w:val="bullet"/>
      <w:lvlText w:val=""/>
      <w:lvlJc w:val="left"/>
      <w:pPr>
        <w:tabs>
          <w:tab w:val="num" w:pos="5760"/>
        </w:tabs>
        <w:ind w:left="5760" w:hanging="360"/>
      </w:pPr>
      <w:rPr>
        <w:rFonts w:ascii="Symbol" w:hAnsi="Symbol" w:hint="default"/>
      </w:rPr>
    </w:lvl>
    <w:lvl w:ilvl="8" w:tplc="9AF6490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893BF00"/>
    <w:multiLevelType w:val="hybridMultilevel"/>
    <w:tmpl w:val="4D229D10"/>
    <w:lvl w:ilvl="0" w:tplc="DF0C6350">
      <w:start w:val="1"/>
      <w:numFmt w:val="bullet"/>
      <w:lvlText w:val="-"/>
      <w:lvlJc w:val="left"/>
      <w:pPr>
        <w:ind w:left="720" w:hanging="360"/>
      </w:pPr>
      <w:rPr>
        <w:rFonts w:ascii="Aptos" w:hAnsi="Aptos" w:hint="default"/>
      </w:rPr>
    </w:lvl>
    <w:lvl w:ilvl="1" w:tplc="6CF0AAD8">
      <w:start w:val="1"/>
      <w:numFmt w:val="bullet"/>
      <w:lvlText w:val="o"/>
      <w:lvlJc w:val="left"/>
      <w:pPr>
        <w:ind w:left="1440" w:hanging="360"/>
      </w:pPr>
      <w:rPr>
        <w:rFonts w:ascii="Courier New" w:hAnsi="Courier New" w:hint="default"/>
      </w:rPr>
    </w:lvl>
    <w:lvl w:ilvl="2" w:tplc="A796D576">
      <w:start w:val="1"/>
      <w:numFmt w:val="bullet"/>
      <w:lvlText w:val=""/>
      <w:lvlJc w:val="left"/>
      <w:pPr>
        <w:ind w:left="2160" w:hanging="360"/>
      </w:pPr>
      <w:rPr>
        <w:rFonts w:ascii="Wingdings" w:hAnsi="Wingdings" w:hint="default"/>
      </w:rPr>
    </w:lvl>
    <w:lvl w:ilvl="3" w:tplc="968298D0">
      <w:start w:val="1"/>
      <w:numFmt w:val="bullet"/>
      <w:lvlText w:val=""/>
      <w:lvlJc w:val="left"/>
      <w:pPr>
        <w:ind w:left="2880" w:hanging="360"/>
      </w:pPr>
      <w:rPr>
        <w:rFonts w:ascii="Symbol" w:hAnsi="Symbol" w:hint="default"/>
      </w:rPr>
    </w:lvl>
    <w:lvl w:ilvl="4" w:tplc="09381FDA">
      <w:start w:val="1"/>
      <w:numFmt w:val="bullet"/>
      <w:lvlText w:val="o"/>
      <w:lvlJc w:val="left"/>
      <w:pPr>
        <w:ind w:left="3600" w:hanging="360"/>
      </w:pPr>
      <w:rPr>
        <w:rFonts w:ascii="Courier New" w:hAnsi="Courier New" w:hint="default"/>
      </w:rPr>
    </w:lvl>
    <w:lvl w:ilvl="5" w:tplc="6B669A38">
      <w:start w:val="1"/>
      <w:numFmt w:val="bullet"/>
      <w:lvlText w:val=""/>
      <w:lvlJc w:val="left"/>
      <w:pPr>
        <w:ind w:left="4320" w:hanging="360"/>
      </w:pPr>
      <w:rPr>
        <w:rFonts w:ascii="Wingdings" w:hAnsi="Wingdings" w:hint="default"/>
      </w:rPr>
    </w:lvl>
    <w:lvl w:ilvl="6" w:tplc="D77E8714">
      <w:start w:val="1"/>
      <w:numFmt w:val="bullet"/>
      <w:lvlText w:val=""/>
      <w:lvlJc w:val="left"/>
      <w:pPr>
        <w:ind w:left="5040" w:hanging="360"/>
      </w:pPr>
      <w:rPr>
        <w:rFonts w:ascii="Symbol" w:hAnsi="Symbol" w:hint="default"/>
      </w:rPr>
    </w:lvl>
    <w:lvl w:ilvl="7" w:tplc="6B24D9EC">
      <w:start w:val="1"/>
      <w:numFmt w:val="bullet"/>
      <w:lvlText w:val="o"/>
      <w:lvlJc w:val="left"/>
      <w:pPr>
        <w:ind w:left="5760" w:hanging="360"/>
      </w:pPr>
      <w:rPr>
        <w:rFonts w:ascii="Courier New" w:hAnsi="Courier New" w:hint="default"/>
      </w:rPr>
    </w:lvl>
    <w:lvl w:ilvl="8" w:tplc="BFE0AD70">
      <w:start w:val="1"/>
      <w:numFmt w:val="bullet"/>
      <w:lvlText w:val=""/>
      <w:lvlJc w:val="left"/>
      <w:pPr>
        <w:ind w:left="6480" w:hanging="360"/>
      </w:pPr>
      <w:rPr>
        <w:rFonts w:ascii="Wingdings" w:hAnsi="Wingdings" w:hint="default"/>
      </w:rPr>
    </w:lvl>
  </w:abstractNum>
  <w:abstractNum w:abstractNumId="5" w15:restartNumberingAfterBreak="0">
    <w:nsid w:val="6A533755"/>
    <w:multiLevelType w:val="hybridMultilevel"/>
    <w:tmpl w:val="12022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7FD80E7"/>
    <w:multiLevelType w:val="hybridMultilevel"/>
    <w:tmpl w:val="02B8BEFA"/>
    <w:lvl w:ilvl="0" w:tplc="23CCC44C">
      <w:start w:val="1"/>
      <w:numFmt w:val="bullet"/>
      <w:lvlText w:val="-"/>
      <w:lvlJc w:val="left"/>
      <w:pPr>
        <w:ind w:left="720" w:hanging="360"/>
      </w:pPr>
      <w:rPr>
        <w:rFonts w:ascii="Aptos" w:hAnsi="Aptos" w:hint="default"/>
      </w:rPr>
    </w:lvl>
    <w:lvl w:ilvl="1" w:tplc="3AE280C0">
      <w:start w:val="1"/>
      <w:numFmt w:val="bullet"/>
      <w:lvlText w:val="o"/>
      <w:lvlJc w:val="left"/>
      <w:pPr>
        <w:ind w:left="1440" w:hanging="360"/>
      </w:pPr>
      <w:rPr>
        <w:rFonts w:ascii="Courier New" w:hAnsi="Courier New" w:hint="default"/>
      </w:rPr>
    </w:lvl>
    <w:lvl w:ilvl="2" w:tplc="D37CC6F8">
      <w:start w:val="1"/>
      <w:numFmt w:val="bullet"/>
      <w:lvlText w:val=""/>
      <w:lvlJc w:val="left"/>
      <w:pPr>
        <w:ind w:left="2160" w:hanging="360"/>
      </w:pPr>
      <w:rPr>
        <w:rFonts w:ascii="Wingdings" w:hAnsi="Wingdings" w:hint="default"/>
      </w:rPr>
    </w:lvl>
    <w:lvl w:ilvl="3" w:tplc="C8306E76">
      <w:start w:val="1"/>
      <w:numFmt w:val="bullet"/>
      <w:lvlText w:val=""/>
      <w:lvlJc w:val="left"/>
      <w:pPr>
        <w:ind w:left="2880" w:hanging="360"/>
      </w:pPr>
      <w:rPr>
        <w:rFonts w:ascii="Symbol" w:hAnsi="Symbol" w:hint="default"/>
      </w:rPr>
    </w:lvl>
    <w:lvl w:ilvl="4" w:tplc="35EC1F88">
      <w:start w:val="1"/>
      <w:numFmt w:val="bullet"/>
      <w:lvlText w:val="o"/>
      <w:lvlJc w:val="left"/>
      <w:pPr>
        <w:ind w:left="3600" w:hanging="360"/>
      </w:pPr>
      <w:rPr>
        <w:rFonts w:ascii="Courier New" w:hAnsi="Courier New" w:hint="default"/>
      </w:rPr>
    </w:lvl>
    <w:lvl w:ilvl="5" w:tplc="159454DC">
      <w:start w:val="1"/>
      <w:numFmt w:val="bullet"/>
      <w:lvlText w:val=""/>
      <w:lvlJc w:val="left"/>
      <w:pPr>
        <w:ind w:left="4320" w:hanging="360"/>
      </w:pPr>
      <w:rPr>
        <w:rFonts w:ascii="Wingdings" w:hAnsi="Wingdings" w:hint="default"/>
      </w:rPr>
    </w:lvl>
    <w:lvl w:ilvl="6" w:tplc="0D249528">
      <w:start w:val="1"/>
      <w:numFmt w:val="bullet"/>
      <w:lvlText w:val=""/>
      <w:lvlJc w:val="left"/>
      <w:pPr>
        <w:ind w:left="5040" w:hanging="360"/>
      </w:pPr>
      <w:rPr>
        <w:rFonts w:ascii="Symbol" w:hAnsi="Symbol" w:hint="default"/>
      </w:rPr>
    </w:lvl>
    <w:lvl w:ilvl="7" w:tplc="B4F80690">
      <w:start w:val="1"/>
      <w:numFmt w:val="bullet"/>
      <w:lvlText w:val="o"/>
      <w:lvlJc w:val="left"/>
      <w:pPr>
        <w:ind w:left="5760" w:hanging="360"/>
      </w:pPr>
      <w:rPr>
        <w:rFonts w:ascii="Courier New" w:hAnsi="Courier New" w:hint="default"/>
      </w:rPr>
    </w:lvl>
    <w:lvl w:ilvl="8" w:tplc="3F4CC4AC">
      <w:start w:val="1"/>
      <w:numFmt w:val="bullet"/>
      <w:lvlText w:val=""/>
      <w:lvlJc w:val="left"/>
      <w:pPr>
        <w:ind w:left="6480" w:hanging="360"/>
      </w:pPr>
      <w:rPr>
        <w:rFonts w:ascii="Wingdings" w:hAnsi="Wingdings" w:hint="default"/>
      </w:rPr>
    </w:lvl>
  </w:abstractNum>
  <w:num w:numId="1" w16cid:durableId="1689067133">
    <w:abstractNumId w:val="1"/>
  </w:num>
  <w:num w:numId="2" w16cid:durableId="207497888">
    <w:abstractNumId w:val="4"/>
  </w:num>
  <w:num w:numId="3" w16cid:durableId="1677730411">
    <w:abstractNumId w:val="0"/>
  </w:num>
  <w:num w:numId="4" w16cid:durableId="1545143554">
    <w:abstractNumId w:val="6"/>
  </w:num>
  <w:num w:numId="5" w16cid:durableId="2142920848">
    <w:abstractNumId w:val="3"/>
  </w:num>
  <w:num w:numId="6" w16cid:durableId="771440838">
    <w:abstractNumId w:val="5"/>
  </w:num>
  <w:num w:numId="7" w16cid:durableId="30940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DF2"/>
    <w:rsid w:val="00000D79"/>
    <w:rsid w:val="00000EBE"/>
    <w:rsid w:val="0000180D"/>
    <w:rsid w:val="00002306"/>
    <w:rsid w:val="00002DE0"/>
    <w:rsid w:val="000045D4"/>
    <w:rsid w:val="0000460B"/>
    <w:rsid w:val="00004DF8"/>
    <w:rsid w:val="00007018"/>
    <w:rsid w:val="0001169B"/>
    <w:rsid w:val="000158E3"/>
    <w:rsid w:val="00015CEF"/>
    <w:rsid w:val="0001613E"/>
    <w:rsid w:val="00020FE3"/>
    <w:rsid w:val="00025220"/>
    <w:rsid w:val="000330BE"/>
    <w:rsid w:val="00037595"/>
    <w:rsid w:val="000425F1"/>
    <w:rsid w:val="00043C42"/>
    <w:rsid w:val="00045635"/>
    <w:rsid w:val="00051025"/>
    <w:rsid w:val="00055CE0"/>
    <w:rsid w:val="00056C07"/>
    <w:rsid w:val="000573C1"/>
    <w:rsid w:val="000613A5"/>
    <w:rsid w:val="000618F3"/>
    <w:rsid w:val="00061AA3"/>
    <w:rsid w:val="00061FDC"/>
    <w:rsid w:val="0006620F"/>
    <w:rsid w:val="0006780A"/>
    <w:rsid w:val="000725BF"/>
    <w:rsid w:val="0007321B"/>
    <w:rsid w:val="00074A2F"/>
    <w:rsid w:val="00076C16"/>
    <w:rsid w:val="000808CC"/>
    <w:rsid w:val="0008332C"/>
    <w:rsid w:val="00085BC0"/>
    <w:rsid w:val="0008688F"/>
    <w:rsid w:val="00086B55"/>
    <w:rsid w:val="00087A0D"/>
    <w:rsid w:val="000938D9"/>
    <w:rsid w:val="000969E8"/>
    <w:rsid w:val="000A0B9E"/>
    <w:rsid w:val="000A0EEB"/>
    <w:rsid w:val="000A1B7D"/>
    <w:rsid w:val="000A7605"/>
    <w:rsid w:val="000B0420"/>
    <w:rsid w:val="000B10AF"/>
    <w:rsid w:val="000B3EB4"/>
    <w:rsid w:val="000B44AE"/>
    <w:rsid w:val="000C33B6"/>
    <w:rsid w:val="000C611C"/>
    <w:rsid w:val="000C7D05"/>
    <w:rsid w:val="000D0176"/>
    <w:rsid w:val="000D12E7"/>
    <w:rsid w:val="000D12F2"/>
    <w:rsid w:val="000D2224"/>
    <w:rsid w:val="000D393A"/>
    <w:rsid w:val="000D4304"/>
    <w:rsid w:val="000D5F4E"/>
    <w:rsid w:val="000D6767"/>
    <w:rsid w:val="000D6F79"/>
    <w:rsid w:val="000E0155"/>
    <w:rsid w:val="000E50E7"/>
    <w:rsid w:val="000E5808"/>
    <w:rsid w:val="000E6403"/>
    <w:rsid w:val="000F2F17"/>
    <w:rsid w:val="000F4041"/>
    <w:rsid w:val="00101251"/>
    <w:rsid w:val="00101ABD"/>
    <w:rsid w:val="0010262E"/>
    <w:rsid w:val="00102A77"/>
    <w:rsid w:val="00102FDF"/>
    <w:rsid w:val="00103211"/>
    <w:rsid w:val="00103742"/>
    <w:rsid w:val="0010383D"/>
    <w:rsid w:val="001042AB"/>
    <w:rsid w:val="00104D51"/>
    <w:rsid w:val="00106A2D"/>
    <w:rsid w:val="00114158"/>
    <w:rsid w:val="001174CD"/>
    <w:rsid w:val="00120160"/>
    <w:rsid w:val="0012051F"/>
    <w:rsid w:val="00123105"/>
    <w:rsid w:val="00136393"/>
    <w:rsid w:val="001366F2"/>
    <w:rsid w:val="00142F9E"/>
    <w:rsid w:val="001433B3"/>
    <w:rsid w:val="00143426"/>
    <w:rsid w:val="00145E0D"/>
    <w:rsid w:val="00147C33"/>
    <w:rsid w:val="0015140D"/>
    <w:rsid w:val="00153174"/>
    <w:rsid w:val="00155122"/>
    <w:rsid w:val="00157731"/>
    <w:rsid w:val="00161CB7"/>
    <w:rsid w:val="00162D16"/>
    <w:rsid w:val="001633C6"/>
    <w:rsid w:val="00164514"/>
    <w:rsid w:val="00165204"/>
    <w:rsid w:val="001657FE"/>
    <w:rsid w:val="0017302B"/>
    <w:rsid w:val="00173C3D"/>
    <w:rsid w:val="00174FAD"/>
    <w:rsid w:val="00175691"/>
    <w:rsid w:val="00177C9D"/>
    <w:rsid w:val="0018470F"/>
    <w:rsid w:val="001852B6"/>
    <w:rsid w:val="00190050"/>
    <w:rsid w:val="001907BE"/>
    <w:rsid w:val="001917D7"/>
    <w:rsid w:val="00195975"/>
    <w:rsid w:val="001A7953"/>
    <w:rsid w:val="001B1858"/>
    <w:rsid w:val="001B1A1F"/>
    <w:rsid w:val="001B60E5"/>
    <w:rsid w:val="001B6A5B"/>
    <w:rsid w:val="001C01C0"/>
    <w:rsid w:val="001C130C"/>
    <w:rsid w:val="001C1FE1"/>
    <w:rsid w:val="001C2342"/>
    <w:rsid w:val="001C2EAC"/>
    <w:rsid w:val="001C46F9"/>
    <w:rsid w:val="001C535F"/>
    <w:rsid w:val="001D3CDD"/>
    <w:rsid w:val="001D57AA"/>
    <w:rsid w:val="001D7258"/>
    <w:rsid w:val="001E36A2"/>
    <w:rsid w:val="001E36E3"/>
    <w:rsid w:val="001E3B33"/>
    <w:rsid w:val="001F2E40"/>
    <w:rsid w:val="001F5E5B"/>
    <w:rsid w:val="001F6A4A"/>
    <w:rsid w:val="002002BD"/>
    <w:rsid w:val="002014AD"/>
    <w:rsid w:val="00201677"/>
    <w:rsid w:val="00201940"/>
    <w:rsid w:val="00204345"/>
    <w:rsid w:val="002053AE"/>
    <w:rsid w:val="00207336"/>
    <w:rsid w:val="00207FAE"/>
    <w:rsid w:val="00210108"/>
    <w:rsid w:val="002113EE"/>
    <w:rsid w:val="002114C6"/>
    <w:rsid w:val="00212BE9"/>
    <w:rsid w:val="00214057"/>
    <w:rsid w:val="00214D6D"/>
    <w:rsid w:val="002156BC"/>
    <w:rsid w:val="00216E3E"/>
    <w:rsid w:val="002203A8"/>
    <w:rsid w:val="002213DB"/>
    <w:rsid w:val="002216C2"/>
    <w:rsid w:val="00222922"/>
    <w:rsid w:val="00223EA8"/>
    <w:rsid w:val="00225AEC"/>
    <w:rsid w:val="00231D64"/>
    <w:rsid w:val="00241E53"/>
    <w:rsid w:val="00247A26"/>
    <w:rsid w:val="00247D68"/>
    <w:rsid w:val="00247F3D"/>
    <w:rsid w:val="00252DFB"/>
    <w:rsid w:val="002544EE"/>
    <w:rsid w:val="00254C7B"/>
    <w:rsid w:val="002563F9"/>
    <w:rsid w:val="00260EF1"/>
    <w:rsid w:val="002623E3"/>
    <w:rsid w:val="00262594"/>
    <w:rsid w:val="002626CC"/>
    <w:rsid w:val="002630B1"/>
    <w:rsid w:val="002668E4"/>
    <w:rsid w:val="00270C0D"/>
    <w:rsid w:val="002732F6"/>
    <w:rsid w:val="00273C64"/>
    <w:rsid w:val="00275DA0"/>
    <w:rsid w:val="00283A13"/>
    <w:rsid w:val="00284696"/>
    <w:rsid w:val="00284B74"/>
    <w:rsid w:val="002852ED"/>
    <w:rsid w:val="002A08D8"/>
    <w:rsid w:val="002A0D2D"/>
    <w:rsid w:val="002A1156"/>
    <w:rsid w:val="002A35CF"/>
    <w:rsid w:val="002A73E7"/>
    <w:rsid w:val="002B156F"/>
    <w:rsid w:val="002B3279"/>
    <w:rsid w:val="002B5D43"/>
    <w:rsid w:val="002C1051"/>
    <w:rsid w:val="002C15E8"/>
    <w:rsid w:val="002C1DD6"/>
    <w:rsid w:val="002C249F"/>
    <w:rsid w:val="002C2F1A"/>
    <w:rsid w:val="002C4250"/>
    <w:rsid w:val="002C4E04"/>
    <w:rsid w:val="002C76B7"/>
    <w:rsid w:val="002C7BF9"/>
    <w:rsid w:val="002D00EA"/>
    <w:rsid w:val="002D00FB"/>
    <w:rsid w:val="002D1966"/>
    <w:rsid w:val="002D412D"/>
    <w:rsid w:val="002D74C3"/>
    <w:rsid w:val="002E0253"/>
    <w:rsid w:val="002E1C1E"/>
    <w:rsid w:val="002F461B"/>
    <w:rsid w:val="002F47DF"/>
    <w:rsid w:val="002F6F49"/>
    <w:rsid w:val="002F7D5E"/>
    <w:rsid w:val="00300276"/>
    <w:rsid w:val="00301053"/>
    <w:rsid w:val="003041A4"/>
    <w:rsid w:val="00304464"/>
    <w:rsid w:val="00312277"/>
    <w:rsid w:val="00315407"/>
    <w:rsid w:val="0031621F"/>
    <w:rsid w:val="00316FD1"/>
    <w:rsid w:val="00321E49"/>
    <w:rsid w:val="00326E17"/>
    <w:rsid w:val="0032760C"/>
    <w:rsid w:val="00331CC9"/>
    <w:rsid w:val="00332C92"/>
    <w:rsid w:val="00333E37"/>
    <w:rsid w:val="00335D43"/>
    <w:rsid w:val="00336245"/>
    <w:rsid w:val="00336D98"/>
    <w:rsid w:val="0034141D"/>
    <w:rsid w:val="00346117"/>
    <w:rsid w:val="003518C5"/>
    <w:rsid w:val="00352C1B"/>
    <w:rsid w:val="00353898"/>
    <w:rsid w:val="003613E7"/>
    <w:rsid w:val="003619DB"/>
    <w:rsid w:val="0036638C"/>
    <w:rsid w:val="0037149A"/>
    <w:rsid w:val="00371A04"/>
    <w:rsid w:val="00371A2F"/>
    <w:rsid w:val="003726B3"/>
    <w:rsid w:val="0037281C"/>
    <w:rsid w:val="00383D41"/>
    <w:rsid w:val="00387DE0"/>
    <w:rsid w:val="003905AA"/>
    <w:rsid w:val="0039093B"/>
    <w:rsid w:val="00391690"/>
    <w:rsid w:val="003940CC"/>
    <w:rsid w:val="00395EA9"/>
    <w:rsid w:val="003967E8"/>
    <w:rsid w:val="00396F08"/>
    <w:rsid w:val="00397C13"/>
    <w:rsid w:val="003A0F0E"/>
    <w:rsid w:val="003A1ACF"/>
    <w:rsid w:val="003A757B"/>
    <w:rsid w:val="003B1426"/>
    <w:rsid w:val="003B2220"/>
    <w:rsid w:val="003B52E6"/>
    <w:rsid w:val="003B6FE1"/>
    <w:rsid w:val="003B7B3E"/>
    <w:rsid w:val="003C02C6"/>
    <w:rsid w:val="003C0950"/>
    <w:rsid w:val="003C0FD2"/>
    <w:rsid w:val="003C2DF2"/>
    <w:rsid w:val="003C71CD"/>
    <w:rsid w:val="003C7412"/>
    <w:rsid w:val="003D3B8F"/>
    <w:rsid w:val="003D4130"/>
    <w:rsid w:val="003D5601"/>
    <w:rsid w:val="003F4A78"/>
    <w:rsid w:val="003F6264"/>
    <w:rsid w:val="00400CCB"/>
    <w:rsid w:val="00401108"/>
    <w:rsid w:val="00401617"/>
    <w:rsid w:val="0040498F"/>
    <w:rsid w:val="00405522"/>
    <w:rsid w:val="004065B9"/>
    <w:rsid w:val="00407E3D"/>
    <w:rsid w:val="004108FE"/>
    <w:rsid w:val="004120E9"/>
    <w:rsid w:val="00413A4E"/>
    <w:rsid w:val="004160F3"/>
    <w:rsid w:val="00416CE1"/>
    <w:rsid w:val="004229D6"/>
    <w:rsid w:val="00422A2C"/>
    <w:rsid w:val="00422E6B"/>
    <w:rsid w:val="0042340B"/>
    <w:rsid w:val="004249F9"/>
    <w:rsid w:val="0042699B"/>
    <w:rsid w:val="00426F21"/>
    <w:rsid w:val="004308A8"/>
    <w:rsid w:val="00433D3A"/>
    <w:rsid w:val="00441465"/>
    <w:rsid w:val="004434D4"/>
    <w:rsid w:val="00446EEB"/>
    <w:rsid w:val="00450121"/>
    <w:rsid w:val="0045015D"/>
    <w:rsid w:val="00451CF8"/>
    <w:rsid w:val="00452EE7"/>
    <w:rsid w:val="004541E8"/>
    <w:rsid w:val="00455131"/>
    <w:rsid w:val="004602A8"/>
    <w:rsid w:val="004602C4"/>
    <w:rsid w:val="00461FED"/>
    <w:rsid w:val="00464908"/>
    <w:rsid w:val="00465284"/>
    <w:rsid w:val="00472B77"/>
    <w:rsid w:val="00481733"/>
    <w:rsid w:val="00483AE6"/>
    <w:rsid w:val="00487E6B"/>
    <w:rsid w:val="0049085E"/>
    <w:rsid w:val="00491398"/>
    <w:rsid w:val="0049271D"/>
    <w:rsid w:val="00493FF9"/>
    <w:rsid w:val="00496AB8"/>
    <w:rsid w:val="004A0145"/>
    <w:rsid w:val="004A1482"/>
    <w:rsid w:val="004A1F7D"/>
    <w:rsid w:val="004A2A99"/>
    <w:rsid w:val="004B0587"/>
    <w:rsid w:val="004B6882"/>
    <w:rsid w:val="004C01CE"/>
    <w:rsid w:val="004C250E"/>
    <w:rsid w:val="004C28EE"/>
    <w:rsid w:val="004C3764"/>
    <w:rsid w:val="004C5425"/>
    <w:rsid w:val="004C6459"/>
    <w:rsid w:val="004C6E1B"/>
    <w:rsid w:val="004D465A"/>
    <w:rsid w:val="004D578D"/>
    <w:rsid w:val="004D5F2F"/>
    <w:rsid w:val="004E1EE9"/>
    <w:rsid w:val="004E4728"/>
    <w:rsid w:val="004E4927"/>
    <w:rsid w:val="004E50E8"/>
    <w:rsid w:val="004E5615"/>
    <w:rsid w:val="004E672B"/>
    <w:rsid w:val="004E6D10"/>
    <w:rsid w:val="004E77F9"/>
    <w:rsid w:val="004E7C9E"/>
    <w:rsid w:val="004F1003"/>
    <w:rsid w:val="004F2009"/>
    <w:rsid w:val="004F3012"/>
    <w:rsid w:val="004F614D"/>
    <w:rsid w:val="004F76FE"/>
    <w:rsid w:val="005003E9"/>
    <w:rsid w:val="00500B0D"/>
    <w:rsid w:val="00505F51"/>
    <w:rsid w:val="0051213F"/>
    <w:rsid w:val="0051302F"/>
    <w:rsid w:val="00516837"/>
    <w:rsid w:val="00517C74"/>
    <w:rsid w:val="005204DE"/>
    <w:rsid w:val="00531DC4"/>
    <w:rsid w:val="0053356F"/>
    <w:rsid w:val="005352B8"/>
    <w:rsid w:val="00540043"/>
    <w:rsid w:val="00543036"/>
    <w:rsid w:val="005437F5"/>
    <w:rsid w:val="005457BA"/>
    <w:rsid w:val="00550974"/>
    <w:rsid w:val="0055180C"/>
    <w:rsid w:val="005542F8"/>
    <w:rsid w:val="0055459A"/>
    <w:rsid w:val="0056181D"/>
    <w:rsid w:val="00562869"/>
    <w:rsid w:val="005638D3"/>
    <w:rsid w:val="00563BF6"/>
    <w:rsid w:val="0056621B"/>
    <w:rsid w:val="005670D0"/>
    <w:rsid w:val="00567E6A"/>
    <w:rsid w:val="005718DA"/>
    <w:rsid w:val="00572C9D"/>
    <w:rsid w:val="00574287"/>
    <w:rsid w:val="005819CA"/>
    <w:rsid w:val="00583839"/>
    <w:rsid w:val="00583D81"/>
    <w:rsid w:val="00593DC2"/>
    <w:rsid w:val="005948F4"/>
    <w:rsid w:val="00594BC8"/>
    <w:rsid w:val="005973FE"/>
    <w:rsid w:val="005A6DFE"/>
    <w:rsid w:val="005A7E4C"/>
    <w:rsid w:val="005B2C71"/>
    <w:rsid w:val="005B3175"/>
    <w:rsid w:val="005B4715"/>
    <w:rsid w:val="005C219D"/>
    <w:rsid w:val="005C5666"/>
    <w:rsid w:val="005C75B5"/>
    <w:rsid w:val="005D2F5F"/>
    <w:rsid w:val="005D33EB"/>
    <w:rsid w:val="005D37B3"/>
    <w:rsid w:val="005D5397"/>
    <w:rsid w:val="005D5604"/>
    <w:rsid w:val="005D7089"/>
    <w:rsid w:val="005D7918"/>
    <w:rsid w:val="005D7BC7"/>
    <w:rsid w:val="005E0516"/>
    <w:rsid w:val="005E09B2"/>
    <w:rsid w:val="005E5CEA"/>
    <w:rsid w:val="005E73E8"/>
    <w:rsid w:val="005E7C50"/>
    <w:rsid w:val="005F06DF"/>
    <w:rsid w:val="005F09C5"/>
    <w:rsid w:val="005F6E0C"/>
    <w:rsid w:val="00600782"/>
    <w:rsid w:val="00602287"/>
    <w:rsid w:val="00602B49"/>
    <w:rsid w:val="00606295"/>
    <w:rsid w:val="00607B9A"/>
    <w:rsid w:val="006101EC"/>
    <w:rsid w:val="006113A4"/>
    <w:rsid w:val="006127CC"/>
    <w:rsid w:val="006144B0"/>
    <w:rsid w:val="006243A6"/>
    <w:rsid w:val="00625824"/>
    <w:rsid w:val="00630A01"/>
    <w:rsid w:val="00635388"/>
    <w:rsid w:val="0064018E"/>
    <w:rsid w:val="006403BF"/>
    <w:rsid w:val="006418E2"/>
    <w:rsid w:val="00641F46"/>
    <w:rsid w:val="006427F2"/>
    <w:rsid w:val="00643A8B"/>
    <w:rsid w:val="00645B93"/>
    <w:rsid w:val="006474CB"/>
    <w:rsid w:val="00656673"/>
    <w:rsid w:val="00657D11"/>
    <w:rsid w:val="00657F33"/>
    <w:rsid w:val="00661589"/>
    <w:rsid w:val="00664804"/>
    <w:rsid w:val="006659B2"/>
    <w:rsid w:val="00666460"/>
    <w:rsid w:val="006730F4"/>
    <w:rsid w:val="006747DE"/>
    <w:rsid w:val="00674C69"/>
    <w:rsid w:val="0067703E"/>
    <w:rsid w:val="006809E6"/>
    <w:rsid w:val="00680B25"/>
    <w:rsid w:val="00680E53"/>
    <w:rsid w:val="006835AF"/>
    <w:rsid w:val="00683AFC"/>
    <w:rsid w:val="00684438"/>
    <w:rsid w:val="00684E88"/>
    <w:rsid w:val="00686D90"/>
    <w:rsid w:val="00686FF7"/>
    <w:rsid w:val="0068738D"/>
    <w:rsid w:val="00687F23"/>
    <w:rsid w:val="0069023F"/>
    <w:rsid w:val="00691B21"/>
    <w:rsid w:val="00692B62"/>
    <w:rsid w:val="00695C9B"/>
    <w:rsid w:val="00696C74"/>
    <w:rsid w:val="00697AA7"/>
    <w:rsid w:val="00697C4E"/>
    <w:rsid w:val="006A1241"/>
    <w:rsid w:val="006A2D7C"/>
    <w:rsid w:val="006A64B2"/>
    <w:rsid w:val="006A7510"/>
    <w:rsid w:val="006B001D"/>
    <w:rsid w:val="006B12FE"/>
    <w:rsid w:val="006B4D03"/>
    <w:rsid w:val="006C112C"/>
    <w:rsid w:val="006C1900"/>
    <w:rsid w:val="006C1D23"/>
    <w:rsid w:val="006C2D12"/>
    <w:rsid w:val="006D0786"/>
    <w:rsid w:val="006D2BCF"/>
    <w:rsid w:val="006D352E"/>
    <w:rsid w:val="006D3975"/>
    <w:rsid w:val="006D56BC"/>
    <w:rsid w:val="006D6A19"/>
    <w:rsid w:val="006E1ADF"/>
    <w:rsid w:val="006E46C7"/>
    <w:rsid w:val="006E68D2"/>
    <w:rsid w:val="006F12CD"/>
    <w:rsid w:val="006F2294"/>
    <w:rsid w:val="006F60B8"/>
    <w:rsid w:val="006F7D4C"/>
    <w:rsid w:val="00703C87"/>
    <w:rsid w:val="00704AC1"/>
    <w:rsid w:val="007065D9"/>
    <w:rsid w:val="00711E55"/>
    <w:rsid w:val="00724944"/>
    <w:rsid w:val="00725308"/>
    <w:rsid w:val="00733778"/>
    <w:rsid w:val="00737785"/>
    <w:rsid w:val="00741EC2"/>
    <w:rsid w:val="00742287"/>
    <w:rsid w:val="00746957"/>
    <w:rsid w:val="00750C83"/>
    <w:rsid w:val="00751BF1"/>
    <w:rsid w:val="00752921"/>
    <w:rsid w:val="00752A0B"/>
    <w:rsid w:val="00754B07"/>
    <w:rsid w:val="007608C8"/>
    <w:rsid w:val="0076248B"/>
    <w:rsid w:val="00762E6F"/>
    <w:rsid w:val="00766E38"/>
    <w:rsid w:val="00772474"/>
    <w:rsid w:val="00773AAB"/>
    <w:rsid w:val="007816AC"/>
    <w:rsid w:val="00782E41"/>
    <w:rsid w:val="00783339"/>
    <w:rsid w:val="007839AA"/>
    <w:rsid w:val="007845B3"/>
    <w:rsid w:val="00787350"/>
    <w:rsid w:val="007916D6"/>
    <w:rsid w:val="00792718"/>
    <w:rsid w:val="00792F76"/>
    <w:rsid w:val="00796FC2"/>
    <w:rsid w:val="0079798F"/>
    <w:rsid w:val="00797F95"/>
    <w:rsid w:val="007A1C59"/>
    <w:rsid w:val="007A5103"/>
    <w:rsid w:val="007A5C55"/>
    <w:rsid w:val="007A6EDE"/>
    <w:rsid w:val="007B0222"/>
    <w:rsid w:val="007B168A"/>
    <w:rsid w:val="007B22CD"/>
    <w:rsid w:val="007B3AFB"/>
    <w:rsid w:val="007B4EF4"/>
    <w:rsid w:val="007C0A04"/>
    <w:rsid w:val="007C6E0F"/>
    <w:rsid w:val="007D57D1"/>
    <w:rsid w:val="007D62E7"/>
    <w:rsid w:val="007D7A16"/>
    <w:rsid w:val="007E320E"/>
    <w:rsid w:val="007E3F69"/>
    <w:rsid w:val="007E4C31"/>
    <w:rsid w:val="007E5FC4"/>
    <w:rsid w:val="007E6020"/>
    <w:rsid w:val="007E6B35"/>
    <w:rsid w:val="007E7FCD"/>
    <w:rsid w:val="007F155B"/>
    <w:rsid w:val="00800EC8"/>
    <w:rsid w:val="00804603"/>
    <w:rsid w:val="00804AF0"/>
    <w:rsid w:val="00805F10"/>
    <w:rsid w:val="00814DE3"/>
    <w:rsid w:val="00816293"/>
    <w:rsid w:val="008167A7"/>
    <w:rsid w:val="0081681B"/>
    <w:rsid w:val="00817A38"/>
    <w:rsid w:val="008313B0"/>
    <w:rsid w:val="00832628"/>
    <w:rsid w:val="00834068"/>
    <w:rsid w:val="00845073"/>
    <w:rsid w:val="00846946"/>
    <w:rsid w:val="00854F20"/>
    <w:rsid w:val="0086087D"/>
    <w:rsid w:val="0086322C"/>
    <w:rsid w:val="00864089"/>
    <w:rsid w:val="008652DE"/>
    <w:rsid w:val="008668CE"/>
    <w:rsid w:val="00870A6E"/>
    <w:rsid w:val="0087114D"/>
    <w:rsid w:val="0087305E"/>
    <w:rsid w:val="0088332E"/>
    <w:rsid w:val="00883C46"/>
    <w:rsid w:val="00883E51"/>
    <w:rsid w:val="00886294"/>
    <w:rsid w:val="0088782F"/>
    <w:rsid w:val="008A3927"/>
    <w:rsid w:val="008A3B50"/>
    <w:rsid w:val="008B3724"/>
    <w:rsid w:val="008B3837"/>
    <w:rsid w:val="008B3F88"/>
    <w:rsid w:val="008B52F8"/>
    <w:rsid w:val="008B5CC6"/>
    <w:rsid w:val="008B7A42"/>
    <w:rsid w:val="008C2DF0"/>
    <w:rsid w:val="008C3A0F"/>
    <w:rsid w:val="008C3DC7"/>
    <w:rsid w:val="008C4C01"/>
    <w:rsid w:val="008C5C66"/>
    <w:rsid w:val="008C7F28"/>
    <w:rsid w:val="008D1160"/>
    <w:rsid w:val="008D1BDA"/>
    <w:rsid w:val="008D2729"/>
    <w:rsid w:val="008E05AF"/>
    <w:rsid w:val="008E0DD5"/>
    <w:rsid w:val="008E35FF"/>
    <w:rsid w:val="008E6A58"/>
    <w:rsid w:val="008E7896"/>
    <w:rsid w:val="008F50CB"/>
    <w:rsid w:val="008F7BB7"/>
    <w:rsid w:val="009004D4"/>
    <w:rsid w:val="00900AAA"/>
    <w:rsid w:val="00901490"/>
    <w:rsid w:val="00902708"/>
    <w:rsid w:val="00905C25"/>
    <w:rsid w:val="00913DD2"/>
    <w:rsid w:val="00914D75"/>
    <w:rsid w:val="0092115A"/>
    <w:rsid w:val="0092194D"/>
    <w:rsid w:val="009235C9"/>
    <w:rsid w:val="00927D6F"/>
    <w:rsid w:val="00930DB1"/>
    <w:rsid w:val="0094598D"/>
    <w:rsid w:val="00956432"/>
    <w:rsid w:val="00963AD9"/>
    <w:rsid w:val="009662D6"/>
    <w:rsid w:val="009671AB"/>
    <w:rsid w:val="0097415E"/>
    <w:rsid w:val="00974D2C"/>
    <w:rsid w:val="009757FD"/>
    <w:rsid w:val="009805DD"/>
    <w:rsid w:val="0098215D"/>
    <w:rsid w:val="009829A1"/>
    <w:rsid w:val="00982F3F"/>
    <w:rsid w:val="00984FC1"/>
    <w:rsid w:val="00985237"/>
    <w:rsid w:val="009876DE"/>
    <w:rsid w:val="009911F8"/>
    <w:rsid w:val="00991878"/>
    <w:rsid w:val="00997453"/>
    <w:rsid w:val="009A14C3"/>
    <w:rsid w:val="009A2ED1"/>
    <w:rsid w:val="009A44BA"/>
    <w:rsid w:val="009A4A6A"/>
    <w:rsid w:val="009A7640"/>
    <w:rsid w:val="009B33F8"/>
    <w:rsid w:val="009B571B"/>
    <w:rsid w:val="009C06E4"/>
    <w:rsid w:val="009C13B3"/>
    <w:rsid w:val="009C13B7"/>
    <w:rsid w:val="009C263E"/>
    <w:rsid w:val="009C33CA"/>
    <w:rsid w:val="009D0B48"/>
    <w:rsid w:val="009D196B"/>
    <w:rsid w:val="009D2BD0"/>
    <w:rsid w:val="009D3B20"/>
    <w:rsid w:val="009D3BF1"/>
    <w:rsid w:val="009E1BE6"/>
    <w:rsid w:val="009E44DB"/>
    <w:rsid w:val="009E487F"/>
    <w:rsid w:val="009E508D"/>
    <w:rsid w:val="009E65B0"/>
    <w:rsid w:val="009F029A"/>
    <w:rsid w:val="009F20DD"/>
    <w:rsid w:val="009F211F"/>
    <w:rsid w:val="009F53F5"/>
    <w:rsid w:val="009F6FDF"/>
    <w:rsid w:val="009F738D"/>
    <w:rsid w:val="00A018C8"/>
    <w:rsid w:val="00A03691"/>
    <w:rsid w:val="00A06B34"/>
    <w:rsid w:val="00A07258"/>
    <w:rsid w:val="00A10E01"/>
    <w:rsid w:val="00A1324B"/>
    <w:rsid w:val="00A13A01"/>
    <w:rsid w:val="00A15954"/>
    <w:rsid w:val="00A20CF8"/>
    <w:rsid w:val="00A21536"/>
    <w:rsid w:val="00A343DC"/>
    <w:rsid w:val="00A35F5C"/>
    <w:rsid w:val="00A53F3D"/>
    <w:rsid w:val="00A6057A"/>
    <w:rsid w:val="00A67BA9"/>
    <w:rsid w:val="00A70219"/>
    <w:rsid w:val="00A743FA"/>
    <w:rsid w:val="00A76DA0"/>
    <w:rsid w:val="00A8299A"/>
    <w:rsid w:val="00A849FF"/>
    <w:rsid w:val="00A86479"/>
    <w:rsid w:val="00A8739A"/>
    <w:rsid w:val="00A87C07"/>
    <w:rsid w:val="00A87E01"/>
    <w:rsid w:val="00A921D8"/>
    <w:rsid w:val="00A921F4"/>
    <w:rsid w:val="00A9236D"/>
    <w:rsid w:val="00A92691"/>
    <w:rsid w:val="00A93A33"/>
    <w:rsid w:val="00A949B3"/>
    <w:rsid w:val="00AA0338"/>
    <w:rsid w:val="00AA6900"/>
    <w:rsid w:val="00AA7C5B"/>
    <w:rsid w:val="00AB1E30"/>
    <w:rsid w:val="00AB2D24"/>
    <w:rsid w:val="00AB316C"/>
    <w:rsid w:val="00AC1712"/>
    <w:rsid w:val="00AC5A0F"/>
    <w:rsid w:val="00AC5E3D"/>
    <w:rsid w:val="00AC6628"/>
    <w:rsid w:val="00AD0B60"/>
    <w:rsid w:val="00AD3EE7"/>
    <w:rsid w:val="00AD5B11"/>
    <w:rsid w:val="00AD6436"/>
    <w:rsid w:val="00AE1E70"/>
    <w:rsid w:val="00AE2681"/>
    <w:rsid w:val="00AE366B"/>
    <w:rsid w:val="00AF033D"/>
    <w:rsid w:val="00AF2A88"/>
    <w:rsid w:val="00AF3FB5"/>
    <w:rsid w:val="00AF44E2"/>
    <w:rsid w:val="00AF53CF"/>
    <w:rsid w:val="00AF707D"/>
    <w:rsid w:val="00B0180A"/>
    <w:rsid w:val="00B05667"/>
    <w:rsid w:val="00B058F1"/>
    <w:rsid w:val="00B060E1"/>
    <w:rsid w:val="00B064E9"/>
    <w:rsid w:val="00B12EFC"/>
    <w:rsid w:val="00B138C5"/>
    <w:rsid w:val="00B202A9"/>
    <w:rsid w:val="00B2286F"/>
    <w:rsid w:val="00B30A84"/>
    <w:rsid w:val="00B32F85"/>
    <w:rsid w:val="00B36EEA"/>
    <w:rsid w:val="00B37CD8"/>
    <w:rsid w:val="00B40143"/>
    <w:rsid w:val="00B40A05"/>
    <w:rsid w:val="00B41692"/>
    <w:rsid w:val="00B43384"/>
    <w:rsid w:val="00B446B3"/>
    <w:rsid w:val="00B4518F"/>
    <w:rsid w:val="00B47E18"/>
    <w:rsid w:val="00B5226E"/>
    <w:rsid w:val="00B528C1"/>
    <w:rsid w:val="00B62849"/>
    <w:rsid w:val="00B649F7"/>
    <w:rsid w:val="00B654AA"/>
    <w:rsid w:val="00B7110C"/>
    <w:rsid w:val="00B72E5B"/>
    <w:rsid w:val="00B73279"/>
    <w:rsid w:val="00B7389A"/>
    <w:rsid w:val="00B739CA"/>
    <w:rsid w:val="00B765D8"/>
    <w:rsid w:val="00B76D42"/>
    <w:rsid w:val="00B77C42"/>
    <w:rsid w:val="00B831A0"/>
    <w:rsid w:val="00B85007"/>
    <w:rsid w:val="00B854AA"/>
    <w:rsid w:val="00B85679"/>
    <w:rsid w:val="00B8598C"/>
    <w:rsid w:val="00B913A6"/>
    <w:rsid w:val="00B915A9"/>
    <w:rsid w:val="00B923F4"/>
    <w:rsid w:val="00B94CFC"/>
    <w:rsid w:val="00B96D2D"/>
    <w:rsid w:val="00BA02CF"/>
    <w:rsid w:val="00BA055D"/>
    <w:rsid w:val="00BA0964"/>
    <w:rsid w:val="00BA1DCB"/>
    <w:rsid w:val="00BA3C2D"/>
    <w:rsid w:val="00BA666F"/>
    <w:rsid w:val="00BB141B"/>
    <w:rsid w:val="00BB44A5"/>
    <w:rsid w:val="00BB7AB7"/>
    <w:rsid w:val="00BC0526"/>
    <w:rsid w:val="00BC0AA4"/>
    <w:rsid w:val="00BC23F9"/>
    <w:rsid w:val="00BC577A"/>
    <w:rsid w:val="00BC74B9"/>
    <w:rsid w:val="00BD2B1F"/>
    <w:rsid w:val="00BD4FC0"/>
    <w:rsid w:val="00BD7226"/>
    <w:rsid w:val="00BD7BAA"/>
    <w:rsid w:val="00BE22AE"/>
    <w:rsid w:val="00BE2E71"/>
    <w:rsid w:val="00BE6FAD"/>
    <w:rsid w:val="00BF060F"/>
    <w:rsid w:val="00BF24B7"/>
    <w:rsid w:val="00BF648F"/>
    <w:rsid w:val="00C02217"/>
    <w:rsid w:val="00C0396A"/>
    <w:rsid w:val="00C03DE3"/>
    <w:rsid w:val="00C06E7C"/>
    <w:rsid w:val="00C1449A"/>
    <w:rsid w:val="00C16E81"/>
    <w:rsid w:val="00C23134"/>
    <w:rsid w:val="00C23632"/>
    <w:rsid w:val="00C26874"/>
    <w:rsid w:val="00C3206C"/>
    <w:rsid w:val="00C36DBF"/>
    <w:rsid w:val="00C412AF"/>
    <w:rsid w:val="00C42877"/>
    <w:rsid w:val="00C43C3D"/>
    <w:rsid w:val="00C47924"/>
    <w:rsid w:val="00C524C0"/>
    <w:rsid w:val="00C52F65"/>
    <w:rsid w:val="00C551E1"/>
    <w:rsid w:val="00C60CF6"/>
    <w:rsid w:val="00C62308"/>
    <w:rsid w:val="00C66456"/>
    <w:rsid w:val="00C66467"/>
    <w:rsid w:val="00C6684D"/>
    <w:rsid w:val="00C7169D"/>
    <w:rsid w:val="00C72D8A"/>
    <w:rsid w:val="00C77E7E"/>
    <w:rsid w:val="00C81D2E"/>
    <w:rsid w:val="00C829A4"/>
    <w:rsid w:val="00C8546F"/>
    <w:rsid w:val="00C85700"/>
    <w:rsid w:val="00C8657F"/>
    <w:rsid w:val="00C875F4"/>
    <w:rsid w:val="00C878C4"/>
    <w:rsid w:val="00C92F0D"/>
    <w:rsid w:val="00C958BD"/>
    <w:rsid w:val="00CA1E80"/>
    <w:rsid w:val="00CA348D"/>
    <w:rsid w:val="00CA6FE7"/>
    <w:rsid w:val="00CA73EF"/>
    <w:rsid w:val="00CB1522"/>
    <w:rsid w:val="00CB37CF"/>
    <w:rsid w:val="00CB7FFD"/>
    <w:rsid w:val="00CC078D"/>
    <w:rsid w:val="00CC286E"/>
    <w:rsid w:val="00CC5294"/>
    <w:rsid w:val="00CD049B"/>
    <w:rsid w:val="00CD2AD1"/>
    <w:rsid w:val="00CD35EB"/>
    <w:rsid w:val="00CD3E98"/>
    <w:rsid w:val="00CD6CB9"/>
    <w:rsid w:val="00CD6FF5"/>
    <w:rsid w:val="00CD723A"/>
    <w:rsid w:val="00CE0022"/>
    <w:rsid w:val="00CE0BD1"/>
    <w:rsid w:val="00CE5A93"/>
    <w:rsid w:val="00CE5BFB"/>
    <w:rsid w:val="00CE79DF"/>
    <w:rsid w:val="00CF4A09"/>
    <w:rsid w:val="00CF5178"/>
    <w:rsid w:val="00CF5225"/>
    <w:rsid w:val="00CF7F38"/>
    <w:rsid w:val="00D01BC8"/>
    <w:rsid w:val="00D02B13"/>
    <w:rsid w:val="00D03E26"/>
    <w:rsid w:val="00D050C4"/>
    <w:rsid w:val="00D061B6"/>
    <w:rsid w:val="00D1028F"/>
    <w:rsid w:val="00D1060B"/>
    <w:rsid w:val="00D149AF"/>
    <w:rsid w:val="00D15D59"/>
    <w:rsid w:val="00D1798A"/>
    <w:rsid w:val="00D22DD2"/>
    <w:rsid w:val="00D31F73"/>
    <w:rsid w:val="00D33E23"/>
    <w:rsid w:val="00D35435"/>
    <w:rsid w:val="00D3639D"/>
    <w:rsid w:val="00D44440"/>
    <w:rsid w:val="00D465B5"/>
    <w:rsid w:val="00D478CD"/>
    <w:rsid w:val="00D47FC3"/>
    <w:rsid w:val="00D53722"/>
    <w:rsid w:val="00D54116"/>
    <w:rsid w:val="00D55D4B"/>
    <w:rsid w:val="00D57684"/>
    <w:rsid w:val="00D57D79"/>
    <w:rsid w:val="00D57F0F"/>
    <w:rsid w:val="00D612B5"/>
    <w:rsid w:val="00D64B40"/>
    <w:rsid w:val="00D65DD0"/>
    <w:rsid w:val="00D67716"/>
    <w:rsid w:val="00D70F03"/>
    <w:rsid w:val="00D717FD"/>
    <w:rsid w:val="00D74EB2"/>
    <w:rsid w:val="00D77901"/>
    <w:rsid w:val="00D816FE"/>
    <w:rsid w:val="00D854BE"/>
    <w:rsid w:val="00D92C03"/>
    <w:rsid w:val="00D93D02"/>
    <w:rsid w:val="00D9535C"/>
    <w:rsid w:val="00DA4762"/>
    <w:rsid w:val="00DB248B"/>
    <w:rsid w:val="00DB3D94"/>
    <w:rsid w:val="00DB5C75"/>
    <w:rsid w:val="00DB7BEC"/>
    <w:rsid w:val="00DC3BB7"/>
    <w:rsid w:val="00DC5408"/>
    <w:rsid w:val="00DC65F1"/>
    <w:rsid w:val="00DC7CE8"/>
    <w:rsid w:val="00DD023A"/>
    <w:rsid w:val="00DD14AE"/>
    <w:rsid w:val="00DD1FE3"/>
    <w:rsid w:val="00DD34E4"/>
    <w:rsid w:val="00DD4076"/>
    <w:rsid w:val="00DD72A9"/>
    <w:rsid w:val="00DD72F1"/>
    <w:rsid w:val="00DD76A5"/>
    <w:rsid w:val="00DE0A01"/>
    <w:rsid w:val="00DE10C4"/>
    <w:rsid w:val="00DE4FBF"/>
    <w:rsid w:val="00DF068D"/>
    <w:rsid w:val="00DF1F0F"/>
    <w:rsid w:val="00DF2E0D"/>
    <w:rsid w:val="00DF44C3"/>
    <w:rsid w:val="00E00694"/>
    <w:rsid w:val="00E02108"/>
    <w:rsid w:val="00E0252D"/>
    <w:rsid w:val="00E03D1B"/>
    <w:rsid w:val="00E04617"/>
    <w:rsid w:val="00E11BF2"/>
    <w:rsid w:val="00E12338"/>
    <w:rsid w:val="00E13B22"/>
    <w:rsid w:val="00E17B74"/>
    <w:rsid w:val="00E236CF"/>
    <w:rsid w:val="00E23E7D"/>
    <w:rsid w:val="00E27473"/>
    <w:rsid w:val="00E307F0"/>
    <w:rsid w:val="00E31314"/>
    <w:rsid w:val="00E31622"/>
    <w:rsid w:val="00E3302A"/>
    <w:rsid w:val="00E37B92"/>
    <w:rsid w:val="00E37D2C"/>
    <w:rsid w:val="00E46E04"/>
    <w:rsid w:val="00E46EFB"/>
    <w:rsid w:val="00E47695"/>
    <w:rsid w:val="00E47DCA"/>
    <w:rsid w:val="00E52948"/>
    <w:rsid w:val="00E61696"/>
    <w:rsid w:val="00E64B94"/>
    <w:rsid w:val="00E71716"/>
    <w:rsid w:val="00E75283"/>
    <w:rsid w:val="00E76AE6"/>
    <w:rsid w:val="00E80063"/>
    <w:rsid w:val="00E822AB"/>
    <w:rsid w:val="00E839E8"/>
    <w:rsid w:val="00E83AEA"/>
    <w:rsid w:val="00E85F9E"/>
    <w:rsid w:val="00E87EBA"/>
    <w:rsid w:val="00E906FD"/>
    <w:rsid w:val="00E96DAD"/>
    <w:rsid w:val="00E9BEF7"/>
    <w:rsid w:val="00EA056E"/>
    <w:rsid w:val="00EA5091"/>
    <w:rsid w:val="00EA7194"/>
    <w:rsid w:val="00EB1107"/>
    <w:rsid w:val="00EB2444"/>
    <w:rsid w:val="00EB297D"/>
    <w:rsid w:val="00EB3A04"/>
    <w:rsid w:val="00EB3C91"/>
    <w:rsid w:val="00EC1E2F"/>
    <w:rsid w:val="00EC35E0"/>
    <w:rsid w:val="00EC39CB"/>
    <w:rsid w:val="00ED1306"/>
    <w:rsid w:val="00ED3914"/>
    <w:rsid w:val="00ED5043"/>
    <w:rsid w:val="00ED51C7"/>
    <w:rsid w:val="00ED5A19"/>
    <w:rsid w:val="00ED7567"/>
    <w:rsid w:val="00EE1182"/>
    <w:rsid w:val="00EE1346"/>
    <w:rsid w:val="00EE3E2E"/>
    <w:rsid w:val="00EE6566"/>
    <w:rsid w:val="00EE69C1"/>
    <w:rsid w:val="00EE78C1"/>
    <w:rsid w:val="00EF1740"/>
    <w:rsid w:val="00EF6E70"/>
    <w:rsid w:val="00EF7CDD"/>
    <w:rsid w:val="00F0035F"/>
    <w:rsid w:val="00F00EF6"/>
    <w:rsid w:val="00F0396D"/>
    <w:rsid w:val="00F0622F"/>
    <w:rsid w:val="00F06F66"/>
    <w:rsid w:val="00F07659"/>
    <w:rsid w:val="00F07B83"/>
    <w:rsid w:val="00F07FFA"/>
    <w:rsid w:val="00F1260B"/>
    <w:rsid w:val="00F13022"/>
    <w:rsid w:val="00F16358"/>
    <w:rsid w:val="00F25676"/>
    <w:rsid w:val="00F25D43"/>
    <w:rsid w:val="00F33AC0"/>
    <w:rsid w:val="00F35A1C"/>
    <w:rsid w:val="00F429FC"/>
    <w:rsid w:val="00F4334C"/>
    <w:rsid w:val="00F457B4"/>
    <w:rsid w:val="00F508F7"/>
    <w:rsid w:val="00F54EED"/>
    <w:rsid w:val="00F5556A"/>
    <w:rsid w:val="00F56315"/>
    <w:rsid w:val="00F57C8C"/>
    <w:rsid w:val="00F57E26"/>
    <w:rsid w:val="00F60369"/>
    <w:rsid w:val="00F61C53"/>
    <w:rsid w:val="00F63E79"/>
    <w:rsid w:val="00F64216"/>
    <w:rsid w:val="00F6488E"/>
    <w:rsid w:val="00F64DF2"/>
    <w:rsid w:val="00F721D7"/>
    <w:rsid w:val="00F736A8"/>
    <w:rsid w:val="00F74E49"/>
    <w:rsid w:val="00F75166"/>
    <w:rsid w:val="00F818D9"/>
    <w:rsid w:val="00F87A77"/>
    <w:rsid w:val="00F904C5"/>
    <w:rsid w:val="00F9085B"/>
    <w:rsid w:val="00F912EF"/>
    <w:rsid w:val="00F9712E"/>
    <w:rsid w:val="00FA01B3"/>
    <w:rsid w:val="00FA160B"/>
    <w:rsid w:val="00FA21E9"/>
    <w:rsid w:val="00FA38A2"/>
    <w:rsid w:val="00FA409C"/>
    <w:rsid w:val="00FA7CB7"/>
    <w:rsid w:val="00FB05F9"/>
    <w:rsid w:val="00FB076B"/>
    <w:rsid w:val="00FB2308"/>
    <w:rsid w:val="00FB6E99"/>
    <w:rsid w:val="00FB7DC7"/>
    <w:rsid w:val="00FC0905"/>
    <w:rsid w:val="00FC127A"/>
    <w:rsid w:val="00FC38D5"/>
    <w:rsid w:val="00FC49E9"/>
    <w:rsid w:val="00FD1074"/>
    <w:rsid w:val="00FD14B8"/>
    <w:rsid w:val="00FD20DB"/>
    <w:rsid w:val="00FD6A13"/>
    <w:rsid w:val="00FD6D79"/>
    <w:rsid w:val="00FE263A"/>
    <w:rsid w:val="00FE38BB"/>
    <w:rsid w:val="00FE42CB"/>
    <w:rsid w:val="00FE450C"/>
    <w:rsid w:val="00FE5A7F"/>
    <w:rsid w:val="00FE6D5C"/>
    <w:rsid w:val="00FE741D"/>
    <w:rsid w:val="00FF2F2B"/>
    <w:rsid w:val="00FF574B"/>
    <w:rsid w:val="00FF6E61"/>
    <w:rsid w:val="00FF7F5F"/>
    <w:rsid w:val="01103DD9"/>
    <w:rsid w:val="01188835"/>
    <w:rsid w:val="01BA1AFF"/>
    <w:rsid w:val="025E2EEB"/>
    <w:rsid w:val="028D0A92"/>
    <w:rsid w:val="0300D4AE"/>
    <w:rsid w:val="0552C4BF"/>
    <w:rsid w:val="06993454"/>
    <w:rsid w:val="06A81F08"/>
    <w:rsid w:val="08530601"/>
    <w:rsid w:val="08C2AC56"/>
    <w:rsid w:val="09863071"/>
    <w:rsid w:val="09A63CEF"/>
    <w:rsid w:val="0D04FAC3"/>
    <w:rsid w:val="0E18B363"/>
    <w:rsid w:val="0E98211B"/>
    <w:rsid w:val="0F7D8298"/>
    <w:rsid w:val="1088FB52"/>
    <w:rsid w:val="109368F0"/>
    <w:rsid w:val="1126BAD6"/>
    <w:rsid w:val="12B79DDE"/>
    <w:rsid w:val="132CD799"/>
    <w:rsid w:val="1488A207"/>
    <w:rsid w:val="152A8409"/>
    <w:rsid w:val="15493433"/>
    <w:rsid w:val="159ABCA8"/>
    <w:rsid w:val="16FD0FBB"/>
    <w:rsid w:val="17797947"/>
    <w:rsid w:val="19BCE3F3"/>
    <w:rsid w:val="1AC10653"/>
    <w:rsid w:val="1CD12D6C"/>
    <w:rsid w:val="1D3DA5B0"/>
    <w:rsid w:val="1DFAAD3D"/>
    <w:rsid w:val="1F444A42"/>
    <w:rsid w:val="1F44B84B"/>
    <w:rsid w:val="1F6479D8"/>
    <w:rsid w:val="22488CB7"/>
    <w:rsid w:val="247CB1F9"/>
    <w:rsid w:val="255E5BDB"/>
    <w:rsid w:val="285A0014"/>
    <w:rsid w:val="294751F2"/>
    <w:rsid w:val="2C4E2916"/>
    <w:rsid w:val="2C84BCE9"/>
    <w:rsid w:val="2EF5E9B9"/>
    <w:rsid w:val="2F1D0BD5"/>
    <w:rsid w:val="3219A0D9"/>
    <w:rsid w:val="33A1F99E"/>
    <w:rsid w:val="343FAF1E"/>
    <w:rsid w:val="34A4AD0C"/>
    <w:rsid w:val="35166059"/>
    <w:rsid w:val="357A2647"/>
    <w:rsid w:val="3587DE87"/>
    <w:rsid w:val="363AF529"/>
    <w:rsid w:val="378EE5C1"/>
    <w:rsid w:val="38723F24"/>
    <w:rsid w:val="3A5B6EA9"/>
    <w:rsid w:val="3AB934AA"/>
    <w:rsid w:val="3B743505"/>
    <w:rsid w:val="3D761D92"/>
    <w:rsid w:val="3E88FD60"/>
    <w:rsid w:val="3F5D3311"/>
    <w:rsid w:val="4003A0C9"/>
    <w:rsid w:val="401E3B6B"/>
    <w:rsid w:val="411AA5BC"/>
    <w:rsid w:val="415AA60B"/>
    <w:rsid w:val="415F0C68"/>
    <w:rsid w:val="42221834"/>
    <w:rsid w:val="424BC1CC"/>
    <w:rsid w:val="42A9E997"/>
    <w:rsid w:val="43772AF1"/>
    <w:rsid w:val="442A09D1"/>
    <w:rsid w:val="4447271E"/>
    <w:rsid w:val="4482DEB0"/>
    <w:rsid w:val="45AC2A48"/>
    <w:rsid w:val="45F78171"/>
    <w:rsid w:val="4621BE39"/>
    <w:rsid w:val="46567F2B"/>
    <w:rsid w:val="46DFCD60"/>
    <w:rsid w:val="4767AD69"/>
    <w:rsid w:val="481DF94C"/>
    <w:rsid w:val="48F2D5EC"/>
    <w:rsid w:val="4957083D"/>
    <w:rsid w:val="49BD9429"/>
    <w:rsid w:val="4A3CD796"/>
    <w:rsid w:val="4BB13456"/>
    <w:rsid w:val="4DA7E500"/>
    <w:rsid w:val="4E8BBC89"/>
    <w:rsid w:val="4EBD8468"/>
    <w:rsid w:val="4F04FDBD"/>
    <w:rsid w:val="506F7D07"/>
    <w:rsid w:val="51E72905"/>
    <w:rsid w:val="53800D91"/>
    <w:rsid w:val="5462DC74"/>
    <w:rsid w:val="54A9563F"/>
    <w:rsid w:val="55926BA8"/>
    <w:rsid w:val="565D008B"/>
    <w:rsid w:val="57376675"/>
    <w:rsid w:val="575BC293"/>
    <w:rsid w:val="578CE9AB"/>
    <w:rsid w:val="5BF2BDB7"/>
    <w:rsid w:val="5BF5404A"/>
    <w:rsid w:val="5BFCD942"/>
    <w:rsid w:val="5D2A7172"/>
    <w:rsid w:val="5D4528E8"/>
    <w:rsid w:val="5D7BDB00"/>
    <w:rsid w:val="5F1B51FE"/>
    <w:rsid w:val="5F62272C"/>
    <w:rsid w:val="60CE0240"/>
    <w:rsid w:val="63758233"/>
    <w:rsid w:val="63AF0F7C"/>
    <w:rsid w:val="64D8BC52"/>
    <w:rsid w:val="65513E14"/>
    <w:rsid w:val="6566E2F3"/>
    <w:rsid w:val="65F78598"/>
    <w:rsid w:val="6639F1C1"/>
    <w:rsid w:val="6712032C"/>
    <w:rsid w:val="686E15A3"/>
    <w:rsid w:val="69A63BDB"/>
    <w:rsid w:val="6A0CC32D"/>
    <w:rsid w:val="6BDA896D"/>
    <w:rsid w:val="6BDD5232"/>
    <w:rsid w:val="6C0878FE"/>
    <w:rsid w:val="6E44586C"/>
    <w:rsid w:val="6E77AC77"/>
    <w:rsid w:val="6E7D9973"/>
    <w:rsid w:val="6EC4686A"/>
    <w:rsid w:val="6F4781EB"/>
    <w:rsid w:val="6F643C6E"/>
    <w:rsid w:val="6FD55481"/>
    <w:rsid w:val="7087F1FA"/>
    <w:rsid w:val="70CAB075"/>
    <w:rsid w:val="717E85C9"/>
    <w:rsid w:val="72EFF2A9"/>
    <w:rsid w:val="747118EF"/>
    <w:rsid w:val="77FAA208"/>
    <w:rsid w:val="78C4F96D"/>
    <w:rsid w:val="7A0B6E4D"/>
    <w:rsid w:val="7A689BF6"/>
    <w:rsid w:val="7A8BE506"/>
    <w:rsid w:val="7D702167"/>
    <w:rsid w:val="7DC7FEED"/>
    <w:rsid w:val="7EC04420"/>
    <w:rsid w:val="7EC670D2"/>
    <w:rsid w:val="7F20599B"/>
    <w:rsid w:val="7FF13666"/>
    <w:rsid w:val="7FFC018B"/>
  </w:rsids>
  <m:mathPr>
    <m:mathFont m:val="Cambria Math"/>
    <m:brkBin m:val="before"/>
    <m:brkBinSub m:val="--"/>
    <m:smallFrac m:val="0"/>
    <m:dispDef/>
    <m:lMargin m:val="0"/>
    <m:rMargin m:val="0"/>
    <m:defJc m:val="centerGroup"/>
    <m:wrapIndent m:val="1440"/>
    <m:intLim m:val="subSup"/>
    <m:naryLim m:val="undOvr"/>
  </m:mathPr>
  <w:themeFontLang w:val="fr-FR" w:eastAsia="ja-JP" w:bidi="my-MM"/>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5C19F0"/>
  <w15:docId w15:val="{8194B368-D9AF-4F6F-8494-DA530C204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C01"/>
    <w:pPr>
      <w:spacing w:line="264" w:lineRule="auto"/>
      <w:jc w:val="both"/>
    </w:pPr>
    <w:rPr>
      <w:rFonts w:asciiTheme="minorHAnsi" w:hAnsiTheme="minorHAnsi"/>
      <w:sz w:val="24"/>
      <w:lang w:val="pl-PL"/>
    </w:rPr>
  </w:style>
  <w:style w:type="paragraph" w:styleId="Heading1">
    <w:name w:val="heading 1"/>
    <w:basedOn w:val="Normal"/>
    <w:next w:val="Normal"/>
    <w:link w:val="Heading1Char"/>
    <w:uiPriority w:val="9"/>
    <w:qFormat/>
    <w:rsid w:val="00D54116"/>
    <w:pPr>
      <w:keepNext/>
      <w:keepLines/>
      <w:spacing w:before="480"/>
      <w:outlineLvl w:val="0"/>
    </w:pPr>
    <w:rPr>
      <w:rFonts w:asciiTheme="majorHAnsi" w:eastAsiaTheme="majorEastAsia" w:hAnsiTheme="majorHAnsi" w:cstheme="majorBidi"/>
      <w:b/>
      <w:bCs/>
      <w:color w:val="00A76C" w:themeColor="accent6"/>
      <w:sz w:val="28"/>
      <w:szCs w:val="28"/>
    </w:rPr>
  </w:style>
  <w:style w:type="paragraph" w:styleId="Heading2">
    <w:name w:val="heading 2"/>
    <w:basedOn w:val="Normal"/>
    <w:next w:val="Normal"/>
    <w:link w:val="Heading2Char"/>
    <w:uiPriority w:val="9"/>
    <w:semiHidden/>
    <w:unhideWhenUsed/>
    <w:qFormat/>
    <w:rsid w:val="009F029A"/>
    <w:pPr>
      <w:keepNext/>
      <w:keepLines/>
      <w:spacing w:before="40"/>
      <w:outlineLvl w:val="1"/>
    </w:pPr>
    <w:rPr>
      <w:rFonts w:asciiTheme="majorHAnsi" w:eastAsiaTheme="majorEastAsia" w:hAnsiTheme="majorHAnsi" w:cstheme="majorBidi"/>
      <w:color w:val="007D50" w:themeColor="accent1" w:themeShade="BF"/>
      <w:sz w:val="26"/>
      <w:szCs w:val="26"/>
    </w:rPr>
  </w:style>
  <w:style w:type="paragraph" w:styleId="Heading6">
    <w:name w:val="heading 6"/>
    <w:basedOn w:val="Normal"/>
    <w:next w:val="Normal"/>
    <w:uiPriority w:val="9"/>
    <w:unhideWhenUsed/>
    <w:qFormat/>
    <w:rsid w:val="08C2AC56"/>
    <w:pPr>
      <w:keepNext/>
      <w:keepLines/>
      <w:spacing w:before="40"/>
      <w:outlineLvl w:val="5"/>
    </w:pPr>
    <w:rPr>
      <w:rFonts w:eastAsiaTheme="minorEastAsia" w:cstheme="majorEastAsia"/>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4116"/>
    <w:rPr>
      <w:color w:val="00A76C" w:themeColor="accent6"/>
      <w:u w:val="none"/>
    </w:rPr>
  </w:style>
  <w:style w:type="character" w:customStyle="1" w:styleId="Heading1Char">
    <w:name w:val="Heading 1 Char"/>
    <w:basedOn w:val="DefaultParagraphFont"/>
    <w:link w:val="Heading1"/>
    <w:uiPriority w:val="9"/>
    <w:rsid w:val="00D54116"/>
    <w:rPr>
      <w:rFonts w:asciiTheme="majorHAnsi" w:eastAsiaTheme="majorEastAsia" w:hAnsiTheme="majorHAnsi" w:cstheme="majorBidi"/>
      <w:b/>
      <w:bCs/>
      <w:color w:val="00A76C" w:themeColor="accent6"/>
      <w:sz w:val="28"/>
      <w:szCs w:val="28"/>
    </w:rPr>
  </w:style>
  <w:style w:type="paragraph" w:styleId="Footer">
    <w:name w:val="footer"/>
    <w:basedOn w:val="Normal"/>
    <w:link w:val="FooterChar"/>
    <w:uiPriority w:val="99"/>
    <w:unhideWhenUsed/>
    <w:rsid w:val="00E839E8"/>
    <w:pPr>
      <w:tabs>
        <w:tab w:val="center" w:pos="4536"/>
        <w:tab w:val="right" w:pos="9072"/>
      </w:tabs>
    </w:pPr>
    <w:rPr>
      <w:sz w:val="12"/>
    </w:rPr>
  </w:style>
  <w:style w:type="character" w:customStyle="1" w:styleId="FooterChar">
    <w:name w:val="Footer Char"/>
    <w:basedOn w:val="DefaultParagraphFont"/>
    <w:link w:val="Footer"/>
    <w:uiPriority w:val="99"/>
    <w:rsid w:val="00E839E8"/>
    <w:rPr>
      <w:rFonts w:asciiTheme="minorHAnsi" w:hAnsiTheme="minorHAnsi"/>
      <w:sz w:val="12"/>
    </w:rPr>
  </w:style>
  <w:style w:type="paragraph" w:customStyle="1" w:styleId="Pied-mentions-G">
    <w:name w:val="Pied-mentions-G"/>
    <w:basedOn w:val="Footer"/>
    <w:qFormat/>
    <w:rsid w:val="002C15E8"/>
    <w:pPr>
      <w:tabs>
        <w:tab w:val="clear" w:pos="4536"/>
        <w:tab w:val="clear" w:pos="9072"/>
        <w:tab w:val="center" w:pos="5245"/>
        <w:tab w:val="right" w:pos="10632"/>
      </w:tabs>
    </w:pPr>
    <w:rPr>
      <w:sz w:val="16"/>
      <w:szCs w:val="16"/>
    </w:rPr>
  </w:style>
  <w:style w:type="paragraph" w:customStyle="1" w:styleId="Pied-mentions-M">
    <w:name w:val="Pied-mentions-M"/>
    <w:basedOn w:val="Footer"/>
    <w:qFormat/>
    <w:rsid w:val="002C15E8"/>
    <w:pPr>
      <w:tabs>
        <w:tab w:val="clear" w:pos="4536"/>
        <w:tab w:val="clear" w:pos="9072"/>
        <w:tab w:val="center" w:pos="5245"/>
        <w:tab w:val="right" w:pos="10632"/>
      </w:tabs>
      <w:jc w:val="center"/>
    </w:pPr>
    <w:rPr>
      <w:color w:val="939598" w:themeColor="text2"/>
      <w:sz w:val="16"/>
      <w:szCs w:val="16"/>
    </w:rPr>
  </w:style>
  <w:style w:type="paragraph" w:styleId="Title">
    <w:name w:val="Title"/>
    <w:basedOn w:val="Normal"/>
    <w:next w:val="Normal"/>
    <w:link w:val="TitleChar"/>
    <w:uiPriority w:val="10"/>
    <w:qFormat/>
    <w:rsid w:val="008C4C01"/>
    <w:pPr>
      <w:spacing w:before="720" w:after="720" w:line="216" w:lineRule="auto"/>
      <w:contextualSpacing/>
      <w:jc w:val="left"/>
    </w:pPr>
    <w:rPr>
      <w:rFonts w:asciiTheme="majorHAnsi" w:eastAsiaTheme="majorEastAsia" w:hAnsiTheme="majorHAnsi" w:cstheme="majorBidi"/>
      <w:b/>
      <w:caps/>
      <w:spacing w:val="5"/>
      <w:kern w:val="28"/>
      <w:sz w:val="64"/>
      <w:szCs w:val="52"/>
    </w:rPr>
  </w:style>
  <w:style w:type="paragraph" w:styleId="Subtitle">
    <w:name w:val="Subtitle"/>
    <w:basedOn w:val="Normal"/>
    <w:next w:val="Normal"/>
    <w:link w:val="SubtitleChar"/>
    <w:uiPriority w:val="11"/>
    <w:qFormat/>
    <w:rsid w:val="00991878"/>
    <w:pPr>
      <w:jc w:val="center"/>
    </w:pPr>
    <w:rPr>
      <w:b/>
      <w:caps/>
      <w:noProof/>
      <w:color w:val="FFFFFF" w:themeColor="background1"/>
      <w:szCs w:val="16"/>
      <w:lang w:eastAsia="fr-FR"/>
    </w:rPr>
  </w:style>
  <w:style w:type="character" w:customStyle="1" w:styleId="SubtitleChar">
    <w:name w:val="Subtitle Char"/>
    <w:basedOn w:val="DefaultParagraphFont"/>
    <w:link w:val="Subtitle"/>
    <w:uiPriority w:val="11"/>
    <w:rsid w:val="00991878"/>
    <w:rPr>
      <w:rFonts w:asciiTheme="minorHAnsi" w:hAnsiTheme="minorHAnsi"/>
      <w:b/>
      <w:caps/>
      <w:noProof/>
      <w:color w:val="FFFFFF" w:themeColor="background1"/>
      <w:sz w:val="24"/>
      <w:szCs w:val="16"/>
      <w:lang w:eastAsia="fr-FR"/>
    </w:rPr>
  </w:style>
  <w:style w:type="paragraph" w:styleId="Header">
    <w:name w:val="header"/>
    <w:basedOn w:val="Normal"/>
    <w:link w:val="HeaderChar"/>
    <w:uiPriority w:val="99"/>
    <w:unhideWhenUsed/>
    <w:rsid w:val="00161CB7"/>
    <w:pPr>
      <w:tabs>
        <w:tab w:val="center" w:pos="4536"/>
        <w:tab w:val="right" w:pos="9072"/>
      </w:tabs>
    </w:pPr>
  </w:style>
  <w:style w:type="character" w:customStyle="1" w:styleId="HeaderChar">
    <w:name w:val="Header Char"/>
    <w:basedOn w:val="DefaultParagraphFont"/>
    <w:link w:val="Header"/>
    <w:uiPriority w:val="99"/>
    <w:rsid w:val="00161CB7"/>
    <w:rPr>
      <w:rFonts w:asciiTheme="minorHAnsi" w:hAnsiTheme="minorHAnsi"/>
    </w:rPr>
  </w:style>
  <w:style w:type="paragraph" w:styleId="BalloonText">
    <w:name w:val="Balloon Text"/>
    <w:basedOn w:val="Normal"/>
    <w:link w:val="BalloonTextChar"/>
    <w:uiPriority w:val="99"/>
    <w:semiHidden/>
    <w:unhideWhenUsed/>
    <w:rsid w:val="00336245"/>
    <w:rPr>
      <w:rFonts w:ascii="Tahoma" w:hAnsi="Tahoma" w:cs="Tahoma"/>
      <w:sz w:val="16"/>
      <w:szCs w:val="16"/>
    </w:rPr>
  </w:style>
  <w:style w:type="character" w:customStyle="1" w:styleId="BalloonTextChar">
    <w:name w:val="Balloon Text Char"/>
    <w:basedOn w:val="DefaultParagraphFont"/>
    <w:link w:val="BalloonText"/>
    <w:uiPriority w:val="99"/>
    <w:semiHidden/>
    <w:rsid w:val="00336245"/>
    <w:rPr>
      <w:rFonts w:ascii="Tahoma" w:hAnsi="Tahoma" w:cs="Tahoma"/>
      <w:sz w:val="16"/>
      <w:szCs w:val="16"/>
    </w:rPr>
  </w:style>
  <w:style w:type="character" w:customStyle="1" w:styleId="TitleChar">
    <w:name w:val="Title Char"/>
    <w:basedOn w:val="DefaultParagraphFont"/>
    <w:link w:val="Title"/>
    <w:uiPriority w:val="10"/>
    <w:rsid w:val="008C4C01"/>
    <w:rPr>
      <w:rFonts w:asciiTheme="majorHAnsi" w:eastAsiaTheme="majorEastAsia" w:hAnsiTheme="majorHAnsi" w:cstheme="majorBidi"/>
      <w:b/>
      <w:caps/>
      <w:spacing w:val="5"/>
      <w:kern w:val="28"/>
      <w:sz w:val="64"/>
      <w:szCs w:val="52"/>
    </w:rPr>
  </w:style>
  <w:style w:type="paragraph" w:styleId="ListParagraph">
    <w:name w:val="List Paragraph"/>
    <w:basedOn w:val="Normal"/>
    <w:uiPriority w:val="34"/>
    <w:qFormat/>
    <w:rsid w:val="00500B0D"/>
    <w:pPr>
      <w:ind w:left="720"/>
      <w:contextualSpacing/>
    </w:pPr>
  </w:style>
  <w:style w:type="paragraph" w:styleId="NormalWeb">
    <w:name w:val="Normal (Web)"/>
    <w:basedOn w:val="Normal"/>
    <w:uiPriority w:val="99"/>
    <w:unhideWhenUsed/>
    <w:rsid w:val="00500B0D"/>
    <w:pPr>
      <w:spacing w:after="210" w:line="210" w:lineRule="atLeast"/>
    </w:pPr>
    <w:rPr>
      <w:rFonts w:ascii="Times New Roman" w:eastAsia="Times New Roman" w:hAnsi="Times New Roman"/>
      <w:sz w:val="17"/>
      <w:szCs w:val="17"/>
      <w:lang w:eastAsia="fr-FR"/>
    </w:rPr>
  </w:style>
  <w:style w:type="character" w:styleId="Strong">
    <w:name w:val="Strong"/>
    <w:basedOn w:val="DefaultParagraphFont"/>
    <w:uiPriority w:val="22"/>
    <w:qFormat/>
    <w:rsid w:val="00500B0D"/>
    <w:rPr>
      <w:b/>
      <w:bCs/>
    </w:rPr>
  </w:style>
  <w:style w:type="paragraph" w:styleId="BodyText">
    <w:name w:val="Body Text"/>
    <w:basedOn w:val="Normal"/>
    <w:link w:val="BodyTextChar"/>
    <w:uiPriority w:val="1"/>
    <w:unhideWhenUsed/>
    <w:qFormat/>
    <w:rsid w:val="003C7412"/>
    <w:pPr>
      <w:widowControl w:val="0"/>
      <w:spacing w:line="240" w:lineRule="auto"/>
      <w:ind w:left="1016"/>
      <w:jc w:val="left"/>
    </w:pPr>
    <w:rPr>
      <w:rFonts w:ascii="Arial" w:eastAsia="Arial" w:hAnsi="Arial"/>
      <w:szCs w:val="24"/>
      <w:lang w:val="en-US"/>
    </w:rPr>
  </w:style>
  <w:style w:type="character" w:customStyle="1" w:styleId="BodyTextChar">
    <w:name w:val="Body Text Char"/>
    <w:basedOn w:val="DefaultParagraphFont"/>
    <w:link w:val="BodyText"/>
    <w:uiPriority w:val="1"/>
    <w:rsid w:val="003C7412"/>
    <w:rPr>
      <w:rFonts w:ascii="Arial" w:eastAsia="Arial" w:hAnsi="Arial"/>
      <w:sz w:val="24"/>
      <w:szCs w:val="24"/>
      <w:lang w:val="en-US"/>
    </w:rPr>
  </w:style>
  <w:style w:type="paragraph" w:styleId="FootnoteText">
    <w:name w:val="footnote text"/>
    <w:basedOn w:val="Normal"/>
    <w:link w:val="FootnoteTextChar"/>
    <w:uiPriority w:val="99"/>
    <w:semiHidden/>
    <w:unhideWhenUsed/>
    <w:rsid w:val="002A35CF"/>
    <w:pPr>
      <w:spacing w:line="240" w:lineRule="auto"/>
      <w:jc w:val="left"/>
    </w:pPr>
    <w:rPr>
      <w:rFonts w:cstheme="minorBidi"/>
      <w:sz w:val="20"/>
    </w:rPr>
  </w:style>
  <w:style w:type="character" w:customStyle="1" w:styleId="FootnoteTextChar">
    <w:name w:val="Footnote Text Char"/>
    <w:basedOn w:val="DefaultParagraphFont"/>
    <w:link w:val="FootnoteText"/>
    <w:uiPriority w:val="99"/>
    <w:semiHidden/>
    <w:rsid w:val="002A35CF"/>
    <w:rPr>
      <w:rFonts w:asciiTheme="minorHAnsi" w:hAnsiTheme="minorHAnsi" w:cstheme="minorBidi"/>
    </w:rPr>
  </w:style>
  <w:style w:type="character" w:styleId="FootnoteReference">
    <w:name w:val="footnote reference"/>
    <w:basedOn w:val="DefaultParagraphFont"/>
    <w:uiPriority w:val="99"/>
    <w:semiHidden/>
    <w:unhideWhenUsed/>
    <w:rsid w:val="002A35CF"/>
    <w:rPr>
      <w:vertAlign w:val="superscript"/>
    </w:rPr>
  </w:style>
  <w:style w:type="paragraph" w:customStyle="1" w:styleId="s5">
    <w:name w:val="s5"/>
    <w:basedOn w:val="Normal"/>
    <w:rsid w:val="00CF5178"/>
    <w:pPr>
      <w:spacing w:before="100" w:beforeAutospacing="1" w:after="100" w:afterAutospacing="1" w:line="240" w:lineRule="auto"/>
      <w:jc w:val="left"/>
    </w:pPr>
    <w:rPr>
      <w:rFonts w:ascii="Times New Roman" w:eastAsia="Times New Roman" w:hAnsi="Times New Roman"/>
      <w:szCs w:val="24"/>
      <w:lang w:eastAsia="fr-FR"/>
    </w:rPr>
  </w:style>
  <w:style w:type="character" w:styleId="PlaceholderText">
    <w:name w:val="Placeholder Text"/>
    <w:basedOn w:val="DefaultParagraphFont"/>
    <w:uiPriority w:val="99"/>
    <w:semiHidden/>
    <w:rsid w:val="00CF5178"/>
    <w:rPr>
      <w:color w:val="808080"/>
    </w:rPr>
  </w:style>
  <w:style w:type="paragraph" w:styleId="Caption">
    <w:name w:val="caption"/>
    <w:basedOn w:val="Normal"/>
    <w:next w:val="Normal"/>
    <w:uiPriority w:val="35"/>
    <w:unhideWhenUsed/>
    <w:qFormat/>
    <w:rsid w:val="003B1426"/>
    <w:pPr>
      <w:spacing w:after="200" w:line="240" w:lineRule="auto"/>
    </w:pPr>
    <w:rPr>
      <w:i/>
      <w:iCs/>
      <w:color w:val="939598" w:themeColor="text2"/>
      <w:sz w:val="18"/>
      <w:szCs w:val="18"/>
    </w:rPr>
  </w:style>
  <w:style w:type="paragraph" w:customStyle="1" w:styleId="1Gutachten">
    <w:name w:val="1 Gutachten"/>
    <w:rsid w:val="00D1060B"/>
    <w:pPr>
      <w:spacing w:after="340" w:line="340" w:lineRule="atLeast"/>
      <w:jc w:val="both"/>
    </w:pPr>
    <w:rPr>
      <w:rFonts w:ascii="Arial" w:eastAsia="Times New Roman" w:hAnsi="Arial"/>
      <w:sz w:val="22"/>
      <w:lang w:val="de-DE" w:eastAsia="fr-FR"/>
    </w:rPr>
  </w:style>
  <w:style w:type="paragraph" w:customStyle="1" w:styleId="xmsonormal">
    <w:name w:val="x_msonormal"/>
    <w:basedOn w:val="Normal"/>
    <w:rsid w:val="00304464"/>
    <w:pPr>
      <w:spacing w:before="100" w:beforeAutospacing="1" w:after="100" w:afterAutospacing="1" w:line="240" w:lineRule="auto"/>
      <w:jc w:val="left"/>
    </w:pPr>
    <w:rPr>
      <w:rFonts w:ascii="Times New Roman" w:eastAsia="Times New Roman" w:hAnsi="Times New Roman"/>
      <w:szCs w:val="24"/>
      <w:lang w:eastAsia="fr-FR"/>
    </w:rPr>
  </w:style>
  <w:style w:type="character" w:customStyle="1" w:styleId="ident11121827">
    <w:name w:val="ident_1112_1827"/>
    <w:basedOn w:val="DefaultParagraphFont"/>
    <w:rsid w:val="00304464"/>
  </w:style>
  <w:style w:type="character" w:customStyle="1" w:styleId="Heading2Char">
    <w:name w:val="Heading 2 Char"/>
    <w:basedOn w:val="DefaultParagraphFont"/>
    <w:link w:val="Heading2"/>
    <w:uiPriority w:val="9"/>
    <w:semiHidden/>
    <w:rsid w:val="009F029A"/>
    <w:rPr>
      <w:rFonts w:asciiTheme="majorHAnsi" w:eastAsiaTheme="majorEastAsia" w:hAnsiTheme="majorHAnsi" w:cstheme="majorBidi"/>
      <w:color w:val="007D50" w:themeColor="accent1" w:themeShade="BF"/>
      <w:sz w:val="26"/>
      <w:szCs w:val="26"/>
    </w:rPr>
  </w:style>
  <w:style w:type="paragraph" w:customStyle="1" w:styleId="Default">
    <w:name w:val="Default"/>
    <w:rsid w:val="00752A0B"/>
    <w:pPr>
      <w:autoSpaceDE w:val="0"/>
      <w:autoSpaceDN w:val="0"/>
      <w:adjustRightInd w:val="0"/>
    </w:pPr>
    <w:rPr>
      <w:rFonts w:ascii="Arial" w:hAnsi="Arial" w:cs="Arial"/>
      <w:color w:val="000000"/>
      <w:sz w:val="24"/>
      <w:szCs w:val="24"/>
      <w:lang w:val="en-GB"/>
    </w:rPr>
  </w:style>
  <w:style w:type="paragraph" w:styleId="NoSpacing">
    <w:name w:val="No Spacing"/>
    <w:uiPriority w:val="1"/>
    <w:qFormat/>
    <w:rsid w:val="00CE79DF"/>
    <w:rPr>
      <w:rFonts w:ascii="Helvetica 45 Light" w:eastAsia="Times New Roman" w:hAnsi="Helvetica 45 Light"/>
      <w:sz w:val="22"/>
      <w:szCs w:val="24"/>
      <w:lang w:val="en-GB"/>
    </w:rPr>
  </w:style>
  <w:style w:type="paragraph" w:customStyle="1" w:styleId="bnp">
    <w:name w:val="bnp"/>
    <w:basedOn w:val="Normal"/>
    <w:link w:val="bnpChar"/>
    <w:qFormat/>
    <w:rsid w:val="00114158"/>
    <w:pPr>
      <w:spacing w:line="276" w:lineRule="auto"/>
      <w:jc w:val="center"/>
    </w:pPr>
    <w:rPr>
      <w:rFonts w:eastAsia="MS Gothic" w:cs="Arial"/>
      <w:b/>
      <w:spacing w:val="5"/>
      <w:kern w:val="28"/>
      <w:sz w:val="36"/>
      <w:szCs w:val="28"/>
      <w:lang w:val="en-GB"/>
    </w:rPr>
  </w:style>
  <w:style w:type="paragraph" w:customStyle="1" w:styleId="bnppp">
    <w:name w:val="bnppp"/>
    <w:basedOn w:val="Normal"/>
    <w:link w:val="bnpppChar"/>
    <w:qFormat/>
    <w:rsid w:val="00114158"/>
    <w:pPr>
      <w:spacing w:line="276" w:lineRule="auto"/>
    </w:pPr>
    <w:rPr>
      <w:rFonts w:cstheme="minorHAnsi"/>
      <w:sz w:val="22"/>
      <w:lang w:val="en-GB"/>
    </w:rPr>
  </w:style>
  <w:style w:type="character" w:customStyle="1" w:styleId="bnpChar">
    <w:name w:val="bnp Char"/>
    <w:basedOn w:val="DefaultParagraphFont"/>
    <w:link w:val="bnp"/>
    <w:rsid w:val="00114158"/>
    <w:rPr>
      <w:rFonts w:asciiTheme="minorHAnsi" w:eastAsia="MS Gothic" w:hAnsiTheme="minorHAnsi" w:cs="Arial"/>
      <w:b/>
      <w:spacing w:val="5"/>
      <w:kern w:val="28"/>
      <w:sz w:val="36"/>
      <w:szCs w:val="28"/>
      <w:lang w:val="en-GB"/>
    </w:rPr>
  </w:style>
  <w:style w:type="character" w:customStyle="1" w:styleId="bnpppChar">
    <w:name w:val="bnppp Char"/>
    <w:basedOn w:val="DefaultParagraphFont"/>
    <w:link w:val="bnppp"/>
    <w:rsid w:val="00114158"/>
    <w:rPr>
      <w:rFonts w:asciiTheme="minorHAnsi" w:hAnsiTheme="minorHAnsi" w:cstheme="minorHAnsi"/>
      <w:sz w:val="22"/>
      <w:lang w:val="en-GB"/>
    </w:rPr>
  </w:style>
  <w:style w:type="character" w:styleId="CommentReference">
    <w:name w:val="annotation reference"/>
    <w:basedOn w:val="DefaultParagraphFont"/>
    <w:uiPriority w:val="99"/>
    <w:semiHidden/>
    <w:unhideWhenUsed/>
    <w:rsid w:val="00E00694"/>
    <w:rPr>
      <w:sz w:val="16"/>
      <w:szCs w:val="16"/>
    </w:rPr>
  </w:style>
  <w:style w:type="paragraph" w:styleId="CommentText">
    <w:name w:val="annotation text"/>
    <w:basedOn w:val="Normal"/>
    <w:link w:val="CommentTextChar"/>
    <w:uiPriority w:val="99"/>
    <w:unhideWhenUsed/>
    <w:rsid w:val="00E00694"/>
    <w:pPr>
      <w:spacing w:line="240" w:lineRule="auto"/>
    </w:pPr>
    <w:rPr>
      <w:sz w:val="20"/>
    </w:rPr>
  </w:style>
  <w:style w:type="character" w:customStyle="1" w:styleId="CommentTextChar">
    <w:name w:val="Comment Text Char"/>
    <w:basedOn w:val="DefaultParagraphFont"/>
    <w:link w:val="CommentText"/>
    <w:uiPriority w:val="99"/>
    <w:rsid w:val="00E00694"/>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00694"/>
    <w:rPr>
      <w:b/>
      <w:bCs/>
    </w:rPr>
  </w:style>
  <w:style w:type="character" w:customStyle="1" w:styleId="CommentSubjectChar">
    <w:name w:val="Comment Subject Char"/>
    <w:basedOn w:val="CommentTextChar"/>
    <w:link w:val="CommentSubject"/>
    <w:uiPriority w:val="99"/>
    <w:semiHidden/>
    <w:rsid w:val="00E00694"/>
    <w:rPr>
      <w:rFonts w:asciiTheme="minorHAnsi" w:hAnsiTheme="minorHAnsi"/>
      <w:b/>
      <w:bCs/>
    </w:rPr>
  </w:style>
  <w:style w:type="paragraph" w:styleId="Revision">
    <w:name w:val="Revision"/>
    <w:hidden/>
    <w:uiPriority w:val="99"/>
    <w:semiHidden/>
    <w:rsid w:val="009B571B"/>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930">
      <w:bodyDiv w:val="1"/>
      <w:marLeft w:val="0"/>
      <w:marRight w:val="0"/>
      <w:marTop w:val="0"/>
      <w:marBottom w:val="0"/>
      <w:divBdr>
        <w:top w:val="none" w:sz="0" w:space="0" w:color="auto"/>
        <w:left w:val="none" w:sz="0" w:space="0" w:color="auto"/>
        <w:bottom w:val="none" w:sz="0" w:space="0" w:color="auto"/>
        <w:right w:val="none" w:sz="0" w:space="0" w:color="auto"/>
      </w:divBdr>
    </w:div>
    <w:div w:id="27148343">
      <w:bodyDiv w:val="1"/>
      <w:marLeft w:val="0"/>
      <w:marRight w:val="0"/>
      <w:marTop w:val="0"/>
      <w:marBottom w:val="0"/>
      <w:divBdr>
        <w:top w:val="none" w:sz="0" w:space="0" w:color="auto"/>
        <w:left w:val="none" w:sz="0" w:space="0" w:color="auto"/>
        <w:bottom w:val="none" w:sz="0" w:space="0" w:color="auto"/>
        <w:right w:val="none" w:sz="0" w:space="0" w:color="auto"/>
      </w:divBdr>
    </w:div>
    <w:div w:id="305670415">
      <w:bodyDiv w:val="1"/>
      <w:marLeft w:val="0"/>
      <w:marRight w:val="0"/>
      <w:marTop w:val="0"/>
      <w:marBottom w:val="0"/>
      <w:divBdr>
        <w:top w:val="none" w:sz="0" w:space="0" w:color="auto"/>
        <w:left w:val="none" w:sz="0" w:space="0" w:color="auto"/>
        <w:bottom w:val="none" w:sz="0" w:space="0" w:color="auto"/>
        <w:right w:val="none" w:sz="0" w:space="0" w:color="auto"/>
      </w:divBdr>
      <w:divsChild>
        <w:div w:id="1405882560">
          <w:marLeft w:val="0"/>
          <w:marRight w:val="0"/>
          <w:marTop w:val="0"/>
          <w:marBottom w:val="0"/>
          <w:divBdr>
            <w:top w:val="none" w:sz="0" w:space="0" w:color="auto"/>
            <w:left w:val="none" w:sz="0" w:space="0" w:color="auto"/>
            <w:bottom w:val="none" w:sz="0" w:space="0" w:color="auto"/>
            <w:right w:val="none" w:sz="0" w:space="0" w:color="auto"/>
          </w:divBdr>
        </w:div>
      </w:divsChild>
    </w:div>
    <w:div w:id="397290803">
      <w:bodyDiv w:val="1"/>
      <w:marLeft w:val="0"/>
      <w:marRight w:val="0"/>
      <w:marTop w:val="0"/>
      <w:marBottom w:val="0"/>
      <w:divBdr>
        <w:top w:val="none" w:sz="0" w:space="0" w:color="auto"/>
        <w:left w:val="none" w:sz="0" w:space="0" w:color="auto"/>
        <w:bottom w:val="none" w:sz="0" w:space="0" w:color="auto"/>
        <w:right w:val="none" w:sz="0" w:space="0" w:color="auto"/>
      </w:divBdr>
    </w:div>
    <w:div w:id="403993650">
      <w:bodyDiv w:val="1"/>
      <w:marLeft w:val="0"/>
      <w:marRight w:val="0"/>
      <w:marTop w:val="0"/>
      <w:marBottom w:val="0"/>
      <w:divBdr>
        <w:top w:val="none" w:sz="0" w:space="0" w:color="auto"/>
        <w:left w:val="none" w:sz="0" w:space="0" w:color="auto"/>
        <w:bottom w:val="none" w:sz="0" w:space="0" w:color="auto"/>
        <w:right w:val="none" w:sz="0" w:space="0" w:color="auto"/>
      </w:divBdr>
    </w:div>
    <w:div w:id="563375828">
      <w:bodyDiv w:val="1"/>
      <w:marLeft w:val="0"/>
      <w:marRight w:val="0"/>
      <w:marTop w:val="0"/>
      <w:marBottom w:val="0"/>
      <w:divBdr>
        <w:top w:val="none" w:sz="0" w:space="0" w:color="auto"/>
        <w:left w:val="none" w:sz="0" w:space="0" w:color="auto"/>
        <w:bottom w:val="none" w:sz="0" w:space="0" w:color="auto"/>
        <w:right w:val="none" w:sz="0" w:space="0" w:color="auto"/>
      </w:divBdr>
    </w:div>
    <w:div w:id="614605320">
      <w:bodyDiv w:val="1"/>
      <w:marLeft w:val="0"/>
      <w:marRight w:val="0"/>
      <w:marTop w:val="0"/>
      <w:marBottom w:val="0"/>
      <w:divBdr>
        <w:top w:val="none" w:sz="0" w:space="0" w:color="auto"/>
        <w:left w:val="none" w:sz="0" w:space="0" w:color="auto"/>
        <w:bottom w:val="none" w:sz="0" w:space="0" w:color="auto"/>
        <w:right w:val="none" w:sz="0" w:space="0" w:color="auto"/>
      </w:divBdr>
    </w:div>
    <w:div w:id="838229295">
      <w:bodyDiv w:val="1"/>
      <w:marLeft w:val="0"/>
      <w:marRight w:val="0"/>
      <w:marTop w:val="0"/>
      <w:marBottom w:val="0"/>
      <w:divBdr>
        <w:top w:val="none" w:sz="0" w:space="0" w:color="auto"/>
        <w:left w:val="none" w:sz="0" w:space="0" w:color="auto"/>
        <w:bottom w:val="none" w:sz="0" w:space="0" w:color="auto"/>
        <w:right w:val="none" w:sz="0" w:space="0" w:color="auto"/>
      </w:divBdr>
      <w:divsChild>
        <w:div w:id="1207839842">
          <w:marLeft w:val="0"/>
          <w:marRight w:val="0"/>
          <w:marTop w:val="0"/>
          <w:marBottom w:val="0"/>
          <w:divBdr>
            <w:top w:val="none" w:sz="0" w:space="0" w:color="auto"/>
            <w:left w:val="none" w:sz="0" w:space="0" w:color="auto"/>
            <w:bottom w:val="none" w:sz="0" w:space="0" w:color="auto"/>
            <w:right w:val="none" w:sz="0" w:space="0" w:color="auto"/>
          </w:divBdr>
          <w:divsChild>
            <w:div w:id="19436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32225">
      <w:bodyDiv w:val="1"/>
      <w:marLeft w:val="0"/>
      <w:marRight w:val="0"/>
      <w:marTop w:val="0"/>
      <w:marBottom w:val="0"/>
      <w:divBdr>
        <w:top w:val="none" w:sz="0" w:space="0" w:color="auto"/>
        <w:left w:val="none" w:sz="0" w:space="0" w:color="auto"/>
        <w:bottom w:val="none" w:sz="0" w:space="0" w:color="auto"/>
        <w:right w:val="none" w:sz="0" w:space="0" w:color="auto"/>
      </w:divBdr>
    </w:div>
    <w:div w:id="1440953297">
      <w:bodyDiv w:val="1"/>
      <w:marLeft w:val="0"/>
      <w:marRight w:val="0"/>
      <w:marTop w:val="0"/>
      <w:marBottom w:val="0"/>
      <w:divBdr>
        <w:top w:val="none" w:sz="0" w:space="0" w:color="auto"/>
        <w:left w:val="none" w:sz="0" w:space="0" w:color="auto"/>
        <w:bottom w:val="none" w:sz="0" w:space="0" w:color="auto"/>
        <w:right w:val="none" w:sz="0" w:space="0" w:color="auto"/>
      </w:divBdr>
    </w:div>
    <w:div w:id="1682202604">
      <w:bodyDiv w:val="1"/>
      <w:marLeft w:val="0"/>
      <w:marRight w:val="0"/>
      <w:marTop w:val="0"/>
      <w:marBottom w:val="0"/>
      <w:divBdr>
        <w:top w:val="none" w:sz="0" w:space="0" w:color="auto"/>
        <w:left w:val="none" w:sz="0" w:space="0" w:color="auto"/>
        <w:bottom w:val="none" w:sz="0" w:space="0" w:color="auto"/>
        <w:right w:val="none" w:sz="0" w:space="0" w:color="auto"/>
      </w:divBdr>
    </w:div>
    <w:div w:id="1686127236">
      <w:bodyDiv w:val="1"/>
      <w:marLeft w:val="0"/>
      <w:marRight w:val="0"/>
      <w:marTop w:val="0"/>
      <w:marBottom w:val="0"/>
      <w:divBdr>
        <w:top w:val="none" w:sz="0" w:space="0" w:color="auto"/>
        <w:left w:val="none" w:sz="0" w:space="0" w:color="auto"/>
        <w:bottom w:val="none" w:sz="0" w:space="0" w:color="auto"/>
        <w:right w:val="none" w:sz="0" w:space="0" w:color="auto"/>
      </w:divBdr>
      <w:divsChild>
        <w:div w:id="1808205587">
          <w:marLeft w:val="0"/>
          <w:marRight w:val="0"/>
          <w:marTop w:val="0"/>
          <w:marBottom w:val="0"/>
          <w:divBdr>
            <w:top w:val="none" w:sz="0" w:space="0" w:color="auto"/>
            <w:left w:val="none" w:sz="0" w:space="0" w:color="auto"/>
            <w:bottom w:val="none" w:sz="0" w:space="0" w:color="auto"/>
            <w:right w:val="none" w:sz="0" w:space="0" w:color="auto"/>
          </w:divBdr>
          <w:divsChild>
            <w:div w:id="711883197">
              <w:marLeft w:val="0"/>
              <w:marRight w:val="0"/>
              <w:marTop w:val="0"/>
              <w:marBottom w:val="0"/>
              <w:divBdr>
                <w:top w:val="none" w:sz="0" w:space="0" w:color="auto"/>
                <w:left w:val="none" w:sz="0" w:space="0" w:color="auto"/>
                <w:bottom w:val="none" w:sz="0" w:space="0" w:color="auto"/>
                <w:right w:val="none" w:sz="0" w:space="0" w:color="auto"/>
              </w:divBdr>
              <w:divsChild>
                <w:div w:id="1891304082">
                  <w:marLeft w:val="0"/>
                  <w:marRight w:val="0"/>
                  <w:marTop w:val="0"/>
                  <w:marBottom w:val="0"/>
                  <w:divBdr>
                    <w:top w:val="none" w:sz="0" w:space="0" w:color="auto"/>
                    <w:left w:val="none" w:sz="0" w:space="0" w:color="auto"/>
                    <w:bottom w:val="none" w:sz="0" w:space="0" w:color="auto"/>
                    <w:right w:val="none" w:sz="0" w:space="0" w:color="auto"/>
                  </w:divBdr>
                  <w:divsChild>
                    <w:div w:id="1462459161">
                      <w:marLeft w:val="0"/>
                      <w:marRight w:val="0"/>
                      <w:marTop w:val="0"/>
                      <w:marBottom w:val="0"/>
                      <w:divBdr>
                        <w:top w:val="none" w:sz="0" w:space="0" w:color="auto"/>
                        <w:left w:val="none" w:sz="0" w:space="0" w:color="auto"/>
                        <w:bottom w:val="none" w:sz="0" w:space="0" w:color="auto"/>
                        <w:right w:val="none" w:sz="0" w:space="0" w:color="auto"/>
                      </w:divBdr>
                      <w:divsChild>
                        <w:div w:id="700475852">
                          <w:marLeft w:val="0"/>
                          <w:marRight w:val="0"/>
                          <w:marTop w:val="0"/>
                          <w:marBottom w:val="0"/>
                          <w:divBdr>
                            <w:top w:val="none" w:sz="0" w:space="0" w:color="auto"/>
                            <w:left w:val="none" w:sz="0" w:space="0" w:color="auto"/>
                            <w:bottom w:val="none" w:sz="0" w:space="0" w:color="auto"/>
                            <w:right w:val="none" w:sz="0" w:space="0" w:color="auto"/>
                          </w:divBdr>
                          <w:divsChild>
                            <w:div w:id="126356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476868">
      <w:bodyDiv w:val="1"/>
      <w:marLeft w:val="0"/>
      <w:marRight w:val="0"/>
      <w:marTop w:val="0"/>
      <w:marBottom w:val="0"/>
      <w:divBdr>
        <w:top w:val="none" w:sz="0" w:space="0" w:color="auto"/>
        <w:left w:val="none" w:sz="0" w:space="0" w:color="auto"/>
        <w:bottom w:val="none" w:sz="0" w:space="0" w:color="auto"/>
        <w:right w:val="none" w:sz="0" w:space="0" w:color="auto"/>
      </w:divBdr>
    </w:div>
    <w:div w:id="1943564461">
      <w:bodyDiv w:val="1"/>
      <w:marLeft w:val="0"/>
      <w:marRight w:val="0"/>
      <w:marTop w:val="0"/>
      <w:marBottom w:val="0"/>
      <w:divBdr>
        <w:top w:val="none" w:sz="0" w:space="0" w:color="auto"/>
        <w:left w:val="none" w:sz="0" w:space="0" w:color="auto"/>
        <w:bottom w:val="none" w:sz="0" w:space="0" w:color="auto"/>
        <w:right w:val="none" w:sz="0" w:space="0" w:color="auto"/>
      </w:divBdr>
    </w:div>
    <w:div w:id="2125880434">
      <w:bodyDiv w:val="1"/>
      <w:marLeft w:val="0"/>
      <w:marRight w:val="0"/>
      <w:marTop w:val="0"/>
      <w:marBottom w:val="0"/>
      <w:divBdr>
        <w:top w:val="none" w:sz="0" w:space="0" w:color="auto"/>
        <w:left w:val="none" w:sz="0" w:space="0" w:color="auto"/>
        <w:bottom w:val="none" w:sz="0" w:space="0" w:color="auto"/>
        <w:right w:val="none" w:sz="0" w:space="0" w:color="auto"/>
      </w:divBdr>
      <w:divsChild>
        <w:div w:id="1542204979">
          <w:marLeft w:val="0"/>
          <w:marRight w:val="0"/>
          <w:marTop w:val="0"/>
          <w:marBottom w:val="0"/>
          <w:divBdr>
            <w:top w:val="none" w:sz="0" w:space="0" w:color="auto"/>
            <w:left w:val="none" w:sz="0" w:space="0" w:color="auto"/>
            <w:bottom w:val="none" w:sz="0" w:space="0" w:color="auto"/>
            <w:right w:val="none" w:sz="0" w:space="0" w:color="auto"/>
          </w:divBdr>
          <w:divsChild>
            <w:div w:id="1141967845">
              <w:marLeft w:val="0"/>
              <w:marRight w:val="0"/>
              <w:marTop w:val="0"/>
              <w:marBottom w:val="0"/>
              <w:divBdr>
                <w:top w:val="none" w:sz="0" w:space="0" w:color="auto"/>
                <w:left w:val="none" w:sz="0" w:space="0" w:color="auto"/>
                <w:bottom w:val="none" w:sz="0" w:space="0" w:color="auto"/>
                <w:right w:val="none" w:sz="0" w:space="0" w:color="auto"/>
              </w:divBdr>
              <w:divsChild>
                <w:div w:id="1444224674">
                  <w:marLeft w:val="0"/>
                  <w:marRight w:val="0"/>
                  <w:marTop w:val="0"/>
                  <w:marBottom w:val="0"/>
                  <w:divBdr>
                    <w:top w:val="none" w:sz="0" w:space="0" w:color="auto"/>
                    <w:left w:val="none" w:sz="0" w:space="0" w:color="auto"/>
                    <w:bottom w:val="none" w:sz="0" w:space="0" w:color="auto"/>
                    <w:right w:val="none" w:sz="0" w:space="0" w:color="auto"/>
                  </w:divBdr>
                  <w:divsChild>
                    <w:div w:id="18216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oo.gl/Vms9BO" TargetMode="External"/><Relationship Id="rId18" Type="http://schemas.openxmlformats.org/officeDocument/2006/relationships/image" Target="media/image4.png"/><Relationship Id="rId26" Type="http://schemas.openxmlformats.org/officeDocument/2006/relationships/hyperlink" Target="http://goo.gl/cI3krp" TargetMode="External"/><Relationship Id="rId3" Type="http://schemas.openxmlformats.org/officeDocument/2006/relationships/customXml" Target="../customXml/item3.xml"/><Relationship Id="rId21" Type="http://schemas.openxmlformats.org/officeDocument/2006/relationships/hyperlink" Target="http://www.realestate.bnpparibas.com/"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goo.gl/WS67mX" TargetMode="External"/><Relationship Id="rId25" Type="http://schemas.openxmlformats.org/officeDocument/2006/relationships/image" Target="media/image20.png"/><Relationship Id="rId33" Type="http://schemas.openxmlformats.org/officeDocument/2006/relationships/hyperlink" Target="mailto:justyna.magrzyk-flemming@realestate.bnppariba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oo.gl/DwYECv" TargetMode="External"/><Relationship Id="rId24" Type="http://schemas.openxmlformats.org/officeDocument/2006/relationships/hyperlink" Target="http://goo.gl/Vms9BO" TargetMode="External"/><Relationship Id="rId32" Type="http://schemas.openxmlformats.org/officeDocument/2006/relationships/hyperlink" Target="mailto:justyna.magrzyk-flemming@realestate.bnpparibas" TargetMode="External"/><Relationship Id="rId5" Type="http://schemas.openxmlformats.org/officeDocument/2006/relationships/numbering" Target="numbering.xml"/><Relationship Id="rId15" Type="http://schemas.openxmlformats.org/officeDocument/2006/relationships/hyperlink" Target="http://goo.gl/cI3krp" TargetMode="External"/><Relationship Id="rId23" Type="http://schemas.openxmlformats.org/officeDocument/2006/relationships/image" Target="media/image10.png"/><Relationship Id="rId28" Type="http://schemas.openxmlformats.org/officeDocument/2006/relationships/hyperlink" Target="http://goo.gl/WS67m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instagram.com/bnppre/?hl=fr" TargetMode="External"/><Relationship Id="rId31"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goo.gl/DwYECv" TargetMode="External"/><Relationship Id="rId27" Type="http://schemas.openxmlformats.org/officeDocument/2006/relationships/image" Target="media/image30.png"/><Relationship Id="rId30" Type="http://schemas.openxmlformats.org/officeDocument/2006/relationships/hyperlink" Target="https://www.instagram.com/bnppre/?hl=fr"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g"/></Relationships>
</file>

<file path=word/theme/theme1.xml><?xml version="1.0" encoding="utf-8"?>
<a:theme xmlns:a="http://schemas.openxmlformats.org/drawingml/2006/main" name="BNPP">
  <a:themeElements>
    <a:clrScheme name="BNPP">
      <a:dk1>
        <a:srgbClr val="000000"/>
      </a:dk1>
      <a:lt1>
        <a:srgbClr val="FFFFFF"/>
      </a:lt1>
      <a:dk2>
        <a:srgbClr val="939598"/>
      </a:dk2>
      <a:lt2>
        <a:srgbClr val="F0F0F0"/>
      </a:lt2>
      <a:accent1>
        <a:srgbClr val="00A76C"/>
      </a:accent1>
      <a:accent2>
        <a:srgbClr val="82A44A"/>
      </a:accent2>
      <a:accent3>
        <a:srgbClr val="BFBFBF"/>
      </a:accent3>
      <a:accent4>
        <a:srgbClr val="D2DCAA"/>
      </a:accent4>
      <a:accent5>
        <a:srgbClr val="A0C873"/>
      </a:accent5>
      <a:accent6>
        <a:srgbClr val="00A76C"/>
      </a:accent6>
      <a:hlink>
        <a:srgbClr val="A0C873"/>
      </a:hlink>
      <a:folHlink>
        <a:srgbClr val="3C9146"/>
      </a:folHlink>
    </a:clrScheme>
    <a:fontScheme name="BNP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3175">
          <a:noFill/>
        </a:ln>
      </a:spPr>
      <a:bodyPr rot="0" spcFirstLastPara="0" vertOverflow="overflow" horzOverflow="overflow" vert="horz" wrap="square" lIns="91440" tIns="90000" rIns="91440" bIns="90000" numCol="1" spcCol="0" rtlCol="0" fromWordArt="0" anchor="ctr" anchorCtr="0" forceAA="0" compatLnSpc="1">
        <a:prstTxWarp prst="textNoShape">
          <a:avLst/>
        </a:prstTxWarp>
        <a:noAutofit/>
      </a:bodyPr>
      <a:lstStyle>
        <a:defPPr algn="ctr">
          <a:defRPr sz="1400"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a:defRPr sz="1400" dirty="0" smtClean="0">
            <a:solidFill>
              <a:schemeClr val="accent4"/>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230dca-0cd0-43dc-a2ef-c97d32cd25e2">
      <Terms xmlns="http://schemas.microsoft.com/office/infopath/2007/PartnerControls"/>
    </lcf76f155ced4ddcb4097134ff3c332f>
    <TaxCatchAll xmlns="db2df73f-c36a-4763-b158-b44f2135c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C92B74DE88A04B8B59D7C6E1CF21DA" ma:contentTypeVersion="13" ma:contentTypeDescription="Utwórz nowy dokument." ma:contentTypeScope="" ma:versionID="ec29fecd7283749ed6b0cd85b87eb508">
  <xsd:schema xmlns:xsd="http://www.w3.org/2001/XMLSchema" xmlns:xs="http://www.w3.org/2001/XMLSchema" xmlns:p="http://schemas.microsoft.com/office/2006/metadata/properties" xmlns:ns2="2e230dca-0cd0-43dc-a2ef-c97d32cd25e2" xmlns:ns3="db2df73f-c36a-4763-b158-b44f2135c319" targetNamespace="http://schemas.microsoft.com/office/2006/metadata/properties" ma:root="true" ma:fieldsID="4eaa2aec0c1b9958b901aaa38d278451" ns2:_="" ns3:_="">
    <xsd:import namespace="2e230dca-0cd0-43dc-a2ef-c97d32cd25e2"/>
    <xsd:import namespace="db2df73f-c36a-4763-b158-b44f2135c3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30dca-0cd0-43dc-a2ef-c97d32cd25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cbb2b9f1-d9ff-4113-82f7-14441253dc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2df73f-c36a-4763-b158-b44f2135c31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479cf4-cc41-4a28-9253-c5622a1b090d}" ma:internalName="TaxCatchAll" ma:showField="CatchAllData" ma:web="db2df73f-c36a-4763-b158-b44f2135c31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5A18D-E734-4163-9AD8-3419AADEE8DB}">
  <ds:schemaRefs>
    <ds:schemaRef ds:uri="http://schemas.microsoft.com/office/2006/metadata/properties"/>
    <ds:schemaRef ds:uri="http://schemas.microsoft.com/office/infopath/2007/PartnerControls"/>
    <ds:schemaRef ds:uri="2e230dca-0cd0-43dc-a2ef-c97d32cd25e2"/>
    <ds:schemaRef ds:uri="db2df73f-c36a-4763-b158-b44f2135c319"/>
  </ds:schemaRefs>
</ds:datastoreItem>
</file>

<file path=customXml/itemProps2.xml><?xml version="1.0" encoding="utf-8"?>
<ds:datastoreItem xmlns:ds="http://schemas.openxmlformats.org/officeDocument/2006/customXml" ds:itemID="{8BFF9CF9-5F56-45FE-827A-D1CDE4489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230dca-0cd0-43dc-a2ef-c97d32cd25e2"/>
    <ds:schemaRef ds:uri="db2df73f-c36a-4763-b158-b44f2135c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4F5CC-903A-4003-83AE-2C8A07C850BA}">
  <ds:schemaRefs>
    <ds:schemaRef ds:uri="http://schemas.microsoft.com/sharepoint/v3/contenttype/forms"/>
  </ds:schemaRefs>
</ds:datastoreItem>
</file>

<file path=customXml/itemProps4.xml><?xml version="1.0" encoding="utf-8"?>
<ds:datastoreItem xmlns:ds="http://schemas.openxmlformats.org/officeDocument/2006/customXml" ds:itemID="{4ADC038C-2BAA-4614-9959-25866FD61A5F}">
  <ds:schemaRefs>
    <ds:schemaRef ds:uri="http://schemas.openxmlformats.org/officeDocument/2006/bibliography"/>
  </ds:schemaRefs>
</ds:datastoreItem>
</file>

<file path=docMetadata/LabelInfo.xml><?xml version="1.0" encoding="utf-8"?>
<clbl:labelList xmlns:clbl="http://schemas.microsoft.com/office/2020/mipLabelMetadata">
  <clbl:label id="{478a53b9-d6ec-456c-bf5a-d6e94045f9b1}" enabled="0" method="" siteId="{478a53b9-d6ec-456c-bf5a-d6e94045f9b1}"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2</Pages>
  <Words>523</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3657</CharactersWithSpaces>
  <SharedDoc>false</SharedDoc>
  <HLinks>
    <vt:vector size="12" baseType="variant">
      <vt:variant>
        <vt:i4>3997717</vt:i4>
      </vt:variant>
      <vt:variant>
        <vt:i4>3</vt:i4>
      </vt:variant>
      <vt:variant>
        <vt:i4>0</vt:i4>
      </vt:variant>
      <vt:variant>
        <vt:i4>5</vt:i4>
      </vt:variant>
      <vt:variant>
        <vt:lpwstr>mailto:justyna.magrzyk-flemming@realestate.bnpparibas</vt:lpwstr>
      </vt:variant>
      <vt:variant>
        <vt:lpwstr/>
      </vt:variant>
      <vt:variant>
        <vt:i4>20</vt:i4>
      </vt:variant>
      <vt:variant>
        <vt:i4>0</vt:i4>
      </vt:variant>
      <vt:variant>
        <vt:i4>0</vt:i4>
      </vt:variant>
      <vt:variant>
        <vt:i4>5</vt:i4>
      </vt:variant>
      <vt:variant>
        <vt:lpwstr>http://www.realestate.bnpparibas.com/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JULIENNE</dc:creator>
  <cp:keywords/>
  <cp:lastModifiedBy>Tomasz GARDZIEWICZ</cp:lastModifiedBy>
  <cp:revision>5</cp:revision>
  <cp:lastPrinted>2023-09-05T19:01:00Z</cp:lastPrinted>
  <dcterms:created xsi:type="dcterms:W3CDTF">2026-08-04T16:38:00Z</dcterms:created>
  <dcterms:modified xsi:type="dcterms:W3CDTF">2026-08-07T06:15:00Z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ed5431-0ab7-4c1b-98f4-d4e50f674d02_Enabled">
    <vt:lpwstr>true</vt:lpwstr>
  </property>
  <property fmtid="{D5CDD505-2E9C-101B-9397-08002B2CF9AE}" pid="3" name="MSIP_Label_48ed5431-0ab7-4c1b-98f4-d4e50f674d02_SetDate">
    <vt:lpwstr>2023-09-05T09:40:53Z</vt:lpwstr>
  </property>
  <property fmtid="{D5CDD505-2E9C-101B-9397-08002B2CF9AE}" pid="4" name="MSIP_Label_48ed5431-0ab7-4c1b-98f4-d4e50f674d02_Method">
    <vt:lpwstr>Privileged</vt:lpwstr>
  </property>
  <property fmtid="{D5CDD505-2E9C-101B-9397-08002B2CF9AE}" pid="5" name="MSIP_Label_48ed5431-0ab7-4c1b-98f4-d4e50f674d02_Name">
    <vt:lpwstr>48ed5431-0ab7-4c1b-98f4-d4e50f674d02</vt:lpwstr>
  </property>
  <property fmtid="{D5CDD505-2E9C-101B-9397-08002B2CF9AE}" pid="6" name="MSIP_Label_48ed5431-0ab7-4c1b-98f4-d4e50f674d02_SiteId">
    <vt:lpwstr>614f9c25-bffa-42c7-86d8-964101f55fa2</vt:lpwstr>
  </property>
  <property fmtid="{D5CDD505-2E9C-101B-9397-08002B2CF9AE}" pid="7" name="MSIP_Label_48ed5431-0ab7-4c1b-98f4-d4e50f674d02_ActionId">
    <vt:lpwstr>e42ecb45-bd0a-42a9-b337-ef095be0e69d</vt:lpwstr>
  </property>
  <property fmtid="{D5CDD505-2E9C-101B-9397-08002B2CF9AE}" pid="8" name="MSIP_Label_48ed5431-0ab7-4c1b-98f4-d4e50f674d02_ContentBits">
    <vt:lpwstr>0</vt:lpwstr>
  </property>
  <property fmtid="{D5CDD505-2E9C-101B-9397-08002B2CF9AE}" pid="9" name="ContentTypeId">
    <vt:lpwstr>0x01010039C92B74DE88A04B8B59D7C6E1CF21DA</vt:lpwstr>
  </property>
  <property fmtid="{D5CDD505-2E9C-101B-9397-08002B2CF9AE}" pid="10" name="MediaServiceImageTags">
    <vt:lpwstr/>
  </property>
</Properties>
</file>