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410F7" w14:textId="4D4D8A4D" w:rsidR="00CD723A" w:rsidRPr="00084FA1" w:rsidRDefault="00114158" w:rsidP="00CD723A">
      <w:pPr>
        <w:rPr>
          <w:rFonts w:cstheme="minorHAnsi"/>
          <w:sz w:val="22"/>
          <w:szCs w:val="22"/>
        </w:rPr>
      </w:pPr>
      <w:proofErr w:type="spellStart"/>
      <w:r w:rsidRPr="00084FA1">
        <w:rPr>
          <w:rFonts w:cstheme="minorHAnsi"/>
          <w:sz w:val="22"/>
          <w:szCs w:val="22"/>
        </w:rPr>
        <w:t>War</w:t>
      </w:r>
      <w:r w:rsidR="000D0176" w:rsidRPr="00084FA1">
        <w:rPr>
          <w:rFonts w:cstheme="minorHAnsi"/>
          <w:sz w:val="22"/>
          <w:szCs w:val="22"/>
        </w:rPr>
        <w:t>s</w:t>
      </w:r>
      <w:r w:rsidR="00084FA1" w:rsidRPr="00084FA1">
        <w:rPr>
          <w:rFonts w:cstheme="minorHAnsi"/>
          <w:sz w:val="22"/>
          <w:szCs w:val="22"/>
        </w:rPr>
        <w:t>aw</w:t>
      </w:r>
      <w:proofErr w:type="spellEnd"/>
      <w:r w:rsidR="00CD723A" w:rsidRPr="00084FA1">
        <w:rPr>
          <w:rFonts w:cstheme="minorHAnsi"/>
          <w:sz w:val="22"/>
          <w:szCs w:val="22"/>
        </w:rPr>
        <w:t xml:space="preserve">, </w:t>
      </w:r>
      <w:r w:rsidR="002D1E8C" w:rsidRPr="00084FA1">
        <w:rPr>
          <w:rFonts w:cstheme="minorHAnsi"/>
          <w:sz w:val="22"/>
          <w:szCs w:val="22"/>
        </w:rPr>
        <w:t>15</w:t>
      </w:r>
      <w:r w:rsidR="00535A9A" w:rsidRPr="00084FA1">
        <w:rPr>
          <w:rFonts w:cstheme="minorHAnsi"/>
          <w:sz w:val="22"/>
          <w:szCs w:val="22"/>
        </w:rPr>
        <w:t>.0</w:t>
      </w:r>
      <w:r w:rsidR="004B100D" w:rsidRPr="00084FA1">
        <w:rPr>
          <w:rFonts w:cstheme="minorHAnsi"/>
          <w:sz w:val="22"/>
          <w:szCs w:val="22"/>
        </w:rPr>
        <w:t>9</w:t>
      </w:r>
      <w:r w:rsidR="00175691" w:rsidRPr="00084FA1">
        <w:rPr>
          <w:rFonts w:cstheme="minorHAnsi"/>
          <w:sz w:val="22"/>
          <w:szCs w:val="22"/>
        </w:rPr>
        <w:t>.</w:t>
      </w:r>
      <w:r w:rsidR="004249F9" w:rsidRPr="00084FA1">
        <w:rPr>
          <w:rFonts w:cstheme="minorHAnsi"/>
          <w:sz w:val="22"/>
          <w:szCs w:val="22"/>
        </w:rPr>
        <w:t>20</w:t>
      </w:r>
      <w:r w:rsidR="00A10E01" w:rsidRPr="00084FA1">
        <w:rPr>
          <w:rFonts w:cstheme="minorHAnsi"/>
          <w:sz w:val="22"/>
          <w:szCs w:val="22"/>
        </w:rPr>
        <w:t>2</w:t>
      </w:r>
      <w:r w:rsidR="00A72D04" w:rsidRPr="00084FA1">
        <w:rPr>
          <w:rFonts w:cstheme="minorHAnsi"/>
          <w:sz w:val="22"/>
          <w:szCs w:val="22"/>
        </w:rPr>
        <w:t>6</w:t>
      </w:r>
      <w:r w:rsidR="004B4282" w:rsidRPr="00084FA1">
        <w:rPr>
          <w:rFonts w:cstheme="minorHAnsi"/>
          <w:sz w:val="22"/>
          <w:szCs w:val="22"/>
        </w:rPr>
        <w:t xml:space="preserve"> r.</w:t>
      </w:r>
    </w:p>
    <w:p w14:paraId="0A8BC1F4" w14:textId="77777777" w:rsidR="00422A2C" w:rsidRPr="00084FA1" w:rsidRDefault="00422A2C" w:rsidP="00CD723A">
      <w:pPr>
        <w:rPr>
          <w:rFonts w:cstheme="minorHAnsi"/>
          <w:sz w:val="22"/>
          <w:szCs w:val="22"/>
        </w:rPr>
      </w:pPr>
    </w:p>
    <w:p w14:paraId="0F108DE2" w14:textId="48C1DC7C" w:rsidR="002D1E8C" w:rsidRPr="00084FA1" w:rsidRDefault="00991878" w:rsidP="002D1E8C">
      <w:pPr>
        <w:rPr>
          <w:rFonts w:cstheme="minorHAnsi"/>
          <w:sz w:val="22"/>
          <w:szCs w:val="22"/>
        </w:rPr>
      </w:pPr>
      <w:r w:rsidRPr="00084FA1">
        <w:rPr>
          <w:rFonts w:cstheme="minorHAnsi"/>
          <w:noProof/>
          <w:sz w:val="22"/>
          <w:szCs w:val="22"/>
        </w:rPr>
        <mc:AlternateContent>
          <mc:Choice Requires="wps">
            <w:drawing>
              <wp:inline distT="0" distB="0" distL="0" distR="0" wp14:anchorId="16FB8F43" wp14:editId="4BB3C0DA">
                <wp:extent cx="6479177" cy="270000"/>
                <wp:effectExtent l="0" t="0" r="0" b="0"/>
                <wp:docPr id="6" name="Rectangle 6">
                  <a:extLst xmlns:a="http://schemas.openxmlformats.org/drawingml/2006/main">
                    <a:ext uri="{FF2B5EF4-FFF2-40B4-BE49-F238E27FC236}">
                      <a16:creationId xmlns:a16="http://schemas.microsoft.com/office/drawing/2014/main" id="{44173D1C-7BA5-422A-836F-00A983CDE8D6}"/>
                    </a:ext>
                  </a:extLst>
                </wp:docPr>
                <wp:cNvGraphicFramePr/>
                <a:graphic xmlns:a="http://schemas.openxmlformats.org/drawingml/2006/main">
                  <a:graphicData uri="http://schemas.microsoft.com/office/word/2010/wordprocessingShape">
                    <wps:wsp>
                      <wps:cNvSpPr/>
                      <wps:spPr>
                        <a:xfrm>
                          <a:off x="0" y="0"/>
                          <a:ext cx="6479177" cy="270000"/>
                        </a:xfrm>
                        <a:prstGeom prst="rect">
                          <a:avLst/>
                        </a:prstGeom>
                        <a:solidFill>
                          <a:schemeClr val="accent1"/>
                        </a:solid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1A409E" w14:textId="68FF9129" w:rsidR="001174CD" w:rsidRPr="004141B0" w:rsidRDefault="00084FA1" w:rsidP="007A0FE0">
                            <w:pPr>
                              <w:pStyle w:val="Subtitle"/>
                              <w:jc w:val="both"/>
                              <w:rPr>
                                <w:noProof w:val="0"/>
                              </w:rPr>
                            </w:pPr>
                            <w:r>
                              <w:rPr>
                                <w:noProof w:val="0"/>
                              </w:rPr>
                              <w:t>press release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16FB8F43" id="Rectangle 6" o:spid="_x0000_s1026" style="width:510.15pt;height:21.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" fillcolor="#00a76c [3204]" stroked="f" strokeweight=".25pt">
                <v:textbox inset="0,0,0,0">
                  <w:txbxContent>
                    <w:p w14:paraId="6D1A409E" w14:textId="68FF9129" w:rsidR="001174CD" w:rsidRPr="004141B0" w:rsidRDefault="00084FA1" w:rsidP="007A0FE0">
                      <w:pPr>
                        <w:pStyle w:val="Subtitle"/>
                        <w:jc w:val="both"/>
                        <w:rPr>
                          <w:noProof w:val="0"/>
                        </w:rPr>
                      </w:pPr>
                      <w:r>
                        <w:rPr>
                          <w:noProof w:val="0"/>
                        </w:rPr>
                        <w:t>press release</w:t>
                      </w:r>
                    </w:p>
                  </w:txbxContent>
                </v:textbox>
                <w10:anchorlock/>
              </v:rect>
            </w:pict>
          </mc:Fallback>
        </mc:AlternateContent>
      </w:r>
    </w:p>
    <w:p w14:paraId="2CB2FE03" w14:textId="77777777" w:rsidR="00084FA1" w:rsidRPr="00084FA1" w:rsidRDefault="00084FA1" w:rsidP="00084FA1">
      <w:pPr>
        <w:pStyle w:val="Titredeparagraphe"/>
        <w:rPr>
          <w:rFonts w:asciiTheme="minorHAnsi" w:hAnsiTheme="minorHAnsi" w:cstheme="minorHAnsi"/>
        </w:rPr>
      </w:pPr>
    </w:p>
    <w:p w14:paraId="0C786C8E" w14:textId="02679C64" w:rsidR="00084FA1" w:rsidRPr="00084FA1" w:rsidRDefault="00084FA1" w:rsidP="00084FA1">
      <w:pPr>
        <w:pStyle w:val="Heading2"/>
        <w:spacing w:line="500" w:lineRule="exact"/>
        <w:rPr>
          <w:rFonts w:asciiTheme="minorHAnsi" w:hAnsiTheme="minorHAnsi" w:cstheme="minorHAnsi"/>
          <w:b/>
          <w:bCs/>
          <w:color w:val="000000" w:themeColor="text1"/>
          <w:kern w:val="28"/>
          <w:sz w:val="28"/>
          <w:szCs w:val="28"/>
          <w:lang w:val="en-US"/>
        </w:rPr>
      </w:pPr>
      <w:r w:rsidRPr="00084FA1">
        <w:rPr>
          <w:rFonts w:asciiTheme="minorHAnsi" w:hAnsiTheme="minorHAnsi" w:cstheme="minorHAnsi"/>
          <w:b/>
          <w:bCs/>
          <w:color w:val="000000" w:themeColor="text1"/>
          <w:kern w:val="28"/>
          <w:sz w:val="28"/>
          <w:szCs w:val="28"/>
          <w:lang w:val="en-US"/>
        </w:rPr>
        <w:t>BNP Paribas Real Estate announces changes to the leadership of its Advisory</w:t>
      </w:r>
      <w:r>
        <w:rPr>
          <w:rFonts w:asciiTheme="minorHAnsi" w:hAnsiTheme="minorHAnsi" w:cstheme="minorHAnsi"/>
          <w:b/>
          <w:bCs/>
          <w:color w:val="000000" w:themeColor="text1"/>
          <w:kern w:val="28"/>
          <w:sz w:val="28"/>
          <w:szCs w:val="28"/>
          <w:lang w:val="en-US"/>
        </w:rPr>
        <w:t xml:space="preserve"> </w:t>
      </w:r>
      <w:r w:rsidRPr="00084FA1">
        <w:rPr>
          <w:rFonts w:asciiTheme="minorHAnsi" w:hAnsiTheme="minorHAnsi" w:cstheme="minorHAnsi"/>
          <w:b/>
          <w:bCs/>
          <w:color w:val="000000" w:themeColor="text1"/>
          <w:kern w:val="28"/>
          <w:sz w:val="28"/>
          <w:szCs w:val="28"/>
          <w:lang w:val="en-US"/>
        </w:rPr>
        <w:t>business in Europe</w:t>
      </w:r>
    </w:p>
    <w:p w14:paraId="02E94155" w14:textId="77777777" w:rsidR="00084FA1" w:rsidRPr="00084FA1" w:rsidRDefault="00084FA1" w:rsidP="00084FA1">
      <w:pPr>
        <w:rPr>
          <w:rFonts w:cstheme="minorHAnsi"/>
          <w:b/>
          <w:bCs/>
          <w:lang w:val="en-US"/>
        </w:rPr>
      </w:pPr>
    </w:p>
    <w:p w14:paraId="497C00C4" w14:textId="5BE74A7E" w:rsidR="00084FA1" w:rsidRPr="00084FA1" w:rsidRDefault="00084FA1" w:rsidP="00084FA1">
      <w:pPr>
        <w:rPr>
          <w:rFonts w:cstheme="minorHAnsi"/>
          <w:b/>
          <w:bCs/>
          <w:lang w:val="en-GB"/>
        </w:rPr>
      </w:pPr>
      <w:r w:rsidRPr="00084FA1">
        <w:rPr>
          <w:rFonts w:cstheme="minorHAnsi"/>
          <w:b/>
          <w:bCs/>
          <w:lang w:val="en-GB"/>
        </w:rPr>
        <w:t>As part of its pan-European growth strategy, BNP Paribas Real Estate is announcing changes to the leadership of its Advisory business. These changes will strengthen the Advisory business across Europe, enabling greater collaboration between markets and supporting continued growth.</w:t>
      </w:r>
    </w:p>
    <w:p w14:paraId="35364376" w14:textId="77777777" w:rsidR="00084FA1" w:rsidRPr="00084FA1" w:rsidRDefault="00084FA1" w:rsidP="00084FA1">
      <w:pPr>
        <w:rPr>
          <w:rFonts w:cstheme="minorHAnsi"/>
          <w:lang w:val="en-GB"/>
        </w:rPr>
      </w:pPr>
    </w:p>
    <w:p w14:paraId="7DC6D1B1" w14:textId="77777777" w:rsidR="00084FA1" w:rsidRPr="00084FA1" w:rsidRDefault="00084FA1" w:rsidP="00084FA1">
      <w:pPr>
        <w:rPr>
          <w:rFonts w:cstheme="minorHAnsi"/>
          <w:b/>
          <w:bCs/>
          <w:sz w:val="22"/>
          <w:szCs w:val="22"/>
          <w:lang w:val="en-GB"/>
        </w:rPr>
      </w:pPr>
      <w:r w:rsidRPr="00084FA1">
        <w:rPr>
          <w:rFonts w:cstheme="minorHAnsi"/>
          <w:sz w:val="22"/>
          <w:szCs w:val="22"/>
          <w:lang w:val="en-GB"/>
        </w:rPr>
        <w:t xml:space="preserve">After a career spanning nearly forty years with the company, </w:t>
      </w:r>
      <w:r w:rsidRPr="00084FA1">
        <w:rPr>
          <w:rFonts w:cstheme="minorHAnsi"/>
          <w:b/>
          <w:bCs/>
          <w:sz w:val="22"/>
          <w:szCs w:val="22"/>
          <w:lang w:val="en-GB"/>
        </w:rPr>
        <w:t>Laurent Boucher</w:t>
      </w:r>
      <w:r w:rsidRPr="00084FA1">
        <w:rPr>
          <w:rFonts w:cstheme="minorHAnsi"/>
          <w:sz w:val="22"/>
          <w:szCs w:val="22"/>
          <w:lang w:val="en-GB"/>
        </w:rPr>
        <w:t xml:space="preserve">, </w:t>
      </w:r>
      <w:r w:rsidRPr="00084FA1">
        <w:rPr>
          <w:rFonts w:cstheme="minorHAnsi"/>
          <w:b/>
          <w:bCs/>
          <w:sz w:val="22"/>
          <w:szCs w:val="22"/>
          <w:lang w:val="en-GB"/>
        </w:rPr>
        <w:t>Deputy Chief Executive Officer of BNP Paribas Real Estate</w:t>
      </w:r>
      <w:r w:rsidRPr="00084FA1">
        <w:rPr>
          <w:rFonts w:cstheme="minorHAnsi"/>
          <w:sz w:val="22"/>
          <w:szCs w:val="22"/>
          <w:lang w:val="en-GB"/>
        </w:rPr>
        <w:t xml:space="preserve"> </w:t>
      </w:r>
      <w:r w:rsidRPr="00084FA1">
        <w:rPr>
          <w:rFonts w:cstheme="minorHAnsi"/>
          <w:b/>
          <w:bCs/>
          <w:sz w:val="22"/>
          <w:szCs w:val="22"/>
          <w:lang w:val="en-GB"/>
        </w:rPr>
        <w:t>with responsibility for the Advisory business in Europe and CEO of Advisory France, will retire on 31 December 2026.</w:t>
      </w:r>
    </w:p>
    <w:p w14:paraId="4F676C9C" w14:textId="77777777" w:rsidR="00084FA1" w:rsidRPr="00084FA1" w:rsidRDefault="00084FA1" w:rsidP="00084FA1">
      <w:pPr>
        <w:rPr>
          <w:rFonts w:cstheme="minorHAnsi"/>
          <w:sz w:val="22"/>
          <w:szCs w:val="22"/>
          <w:lang w:val="en-GB"/>
        </w:rPr>
      </w:pPr>
    </w:p>
    <w:p w14:paraId="4DBE7982" w14:textId="77777777" w:rsidR="00084FA1" w:rsidRPr="00084FA1" w:rsidRDefault="00084FA1" w:rsidP="00084FA1">
      <w:pPr>
        <w:rPr>
          <w:rFonts w:cstheme="minorHAnsi"/>
          <w:sz w:val="22"/>
          <w:szCs w:val="22"/>
          <w:lang w:val="en-GB"/>
        </w:rPr>
      </w:pPr>
      <w:r w:rsidRPr="00084FA1">
        <w:rPr>
          <w:rFonts w:cstheme="minorHAnsi"/>
          <w:sz w:val="22"/>
          <w:szCs w:val="22"/>
          <w:lang w:val="en-GB"/>
        </w:rPr>
        <w:t>Throughout his career, Laurent Boucher has contributed to the development of the Advisory business in France and subsequently to its expansion across Europe. As a member of the Executive Board, he has played a major role in shaping BNP Paribas Real Estate’s strategic direction and delivering growth. The Executive Board wishes to express its deep gratitude for his unwavering commitment and the contribution he has made to the company’s success throughout his career.</w:t>
      </w:r>
    </w:p>
    <w:p w14:paraId="1F484C17" w14:textId="77777777" w:rsidR="00084FA1" w:rsidRPr="00084FA1" w:rsidRDefault="00084FA1" w:rsidP="00084FA1">
      <w:pPr>
        <w:rPr>
          <w:rFonts w:cstheme="minorHAnsi"/>
          <w:sz w:val="22"/>
          <w:szCs w:val="22"/>
          <w:lang w:val="en-GB"/>
        </w:rPr>
      </w:pPr>
    </w:p>
    <w:p w14:paraId="339BDC5B" w14:textId="77777777" w:rsidR="00084FA1" w:rsidRPr="00084FA1" w:rsidRDefault="00084FA1" w:rsidP="00084FA1">
      <w:pPr>
        <w:rPr>
          <w:rFonts w:cstheme="minorHAnsi"/>
          <w:sz w:val="22"/>
          <w:szCs w:val="22"/>
          <w:lang w:val="en-GB"/>
        </w:rPr>
      </w:pPr>
      <w:r w:rsidRPr="00084FA1">
        <w:rPr>
          <w:rFonts w:cstheme="minorHAnsi"/>
          <w:sz w:val="22"/>
          <w:szCs w:val="22"/>
          <w:lang w:val="en-GB"/>
        </w:rPr>
        <w:t>To ensure a smooth transition, Laurent Boucher will continue to support the company as CEO of Advisory France and a member of BNP Paribas Real Estate Executive Board until 31 December 2026.</w:t>
      </w:r>
    </w:p>
    <w:p w14:paraId="7D616C44" w14:textId="77777777" w:rsidR="00084FA1" w:rsidRPr="00084FA1" w:rsidRDefault="00084FA1" w:rsidP="00084FA1">
      <w:pPr>
        <w:rPr>
          <w:rFonts w:cstheme="minorHAnsi"/>
          <w:sz w:val="22"/>
          <w:szCs w:val="22"/>
          <w:lang w:val="en-GB"/>
        </w:rPr>
      </w:pPr>
    </w:p>
    <w:p w14:paraId="1D836B69" w14:textId="77777777" w:rsidR="00084FA1" w:rsidRPr="00084FA1" w:rsidRDefault="00084FA1" w:rsidP="00084FA1">
      <w:pPr>
        <w:rPr>
          <w:rFonts w:cstheme="minorHAnsi"/>
          <w:sz w:val="22"/>
          <w:szCs w:val="22"/>
          <w:lang w:val="en-GB"/>
        </w:rPr>
      </w:pPr>
      <w:r w:rsidRPr="00084FA1">
        <w:rPr>
          <w:rFonts w:cstheme="minorHAnsi"/>
          <w:sz w:val="22"/>
          <w:szCs w:val="22"/>
          <w:lang w:val="en-GB"/>
        </w:rPr>
        <w:t xml:space="preserve">With effect from 15 September 2026, </w:t>
      </w:r>
      <w:r w:rsidRPr="00084FA1">
        <w:rPr>
          <w:rFonts w:cstheme="minorHAnsi"/>
          <w:b/>
          <w:bCs/>
          <w:sz w:val="22"/>
          <w:szCs w:val="22"/>
          <w:lang w:val="en-GB"/>
        </w:rPr>
        <w:t>Marcus Zorn</w:t>
      </w:r>
      <w:r w:rsidRPr="00084FA1">
        <w:rPr>
          <w:rFonts w:cstheme="minorHAnsi"/>
          <w:sz w:val="22"/>
          <w:szCs w:val="22"/>
          <w:lang w:val="en-GB"/>
        </w:rPr>
        <w:t xml:space="preserve">, </w:t>
      </w:r>
      <w:r w:rsidRPr="00084FA1">
        <w:rPr>
          <w:rFonts w:cstheme="minorHAnsi"/>
          <w:b/>
          <w:bCs/>
          <w:sz w:val="22"/>
          <w:szCs w:val="22"/>
          <w:lang w:val="en-GB"/>
        </w:rPr>
        <w:t>is appointed CEO of BNP Paribas Real Estate Advisory</w:t>
      </w:r>
      <w:r w:rsidRPr="00084FA1">
        <w:rPr>
          <w:rFonts w:cstheme="minorHAnsi"/>
          <w:sz w:val="22"/>
          <w:szCs w:val="22"/>
          <w:lang w:val="en-GB"/>
        </w:rPr>
        <w:t>. He will retain his current role as a member of BNP Paribas Real Estate Executive Board and CEO of BNP Paribas Real Estate Germany.</w:t>
      </w:r>
    </w:p>
    <w:p w14:paraId="55BC549D" w14:textId="77777777" w:rsidR="00084FA1" w:rsidRPr="00084FA1" w:rsidRDefault="00084FA1" w:rsidP="00084FA1">
      <w:pPr>
        <w:rPr>
          <w:rFonts w:cstheme="minorHAnsi"/>
          <w:sz w:val="22"/>
          <w:szCs w:val="22"/>
          <w:lang w:val="en-GB"/>
        </w:rPr>
      </w:pPr>
    </w:p>
    <w:p w14:paraId="3506F117" w14:textId="77777777" w:rsidR="00084FA1" w:rsidRPr="00084FA1" w:rsidRDefault="00084FA1" w:rsidP="00084FA1">
      <w:pPr>
        <w:rPr>
          <w:rFonts w:cstheme="minorHAnsi"/>
          <w:sz w:val="22"/>
          <w:szCs w:val="22"/>
          <w:lang w:val="en-GB"/>
        </w:rPr>
      </w:pPr>
      <w:r w:rsidRPr="00084FA1">
        <w:rPr>
          <w:rFonts w:cstheme="minorHAnsi"/>
          <w:sz w:val="22"/>
          <w:szCs w:val="22"/>
          <w:lang w:val="en-GB"/>
        </w:rPr>
        <w:t>This appointment builds on the work undertaken in recent years to develop a pan-European Advisory platform serving BNP Paribas Real Estate’s clients. Drawing on his in-depth knowledge of European markets and his experience leading one of the continent’s largest real estate markets, Marcus Zorn will maintain this momentum by facilitating client access to BNP Paribas Real Estate’s full range of capabilities across Europe.</w:t>
      </w:r>
    </w:p>
    <w:p w14:paraId="665BC1F7" w14:textId="77777777" w:rsidR="00084FA1" w:rsidRPr="00084FA1" w:rsidRDefault="00084FA1" w:rsidP="00084FA1">
      <w:pPr>
        <w:rPr>
          <w:rFonts w:cstheme="minorHAnsi"/>
          <w:sz w:val="22"/>
          <w:szCs w:val="22"/>
          <w:lang w:val="en-GB"/>
        </w:rPr>
      </w:pPr>
    </w:p>
    <w:p w14:paraId="692D0CED" w14:textId="573B4D6D" w:rsidR="00084FA1" w:rsidRPr="00084FA1" w:rsidRDefault="00084FA1" w:rsidP="00084FA1">
      <w:pPr>
        <w:rPr>
          <w:rFonts w:cstheme="minorHAnsi"/>
          <w:sz w:val="22"/>
          <w:szCs w:val="22"/>
          <w:lang w:val="en-GB"/>
        </w:rPr>
      </w:pPr>
      <w:r w:rsidRPr="00084FA1">
        <w:rPr>
          <w:rFonts w:cstheme="minorHAnsi"/>
          <w:sz w:val="22"/>
          <w:szCs w:val="22"/>
          <w:lang w:val="en-GB"/>
        </w:rPr>
        <w:t xml:space="preserve">“The quality of our teams and the breadth of our expertise across Europe give us unique strengths in supporting our clients. I am honoured to build on the work undertaken in recent years. My priority will be to further strengthen synergies between our countries and give clients ever more seamless access to BNP Paribas Real Estate’s best expertise, helping to enhance the performance of their projects,” </w:t>
      </w:r>
      <w:r w:rsidRPr="00084FA1">
        <w:rPr>
          <w:rFonts w:cstheme="minorHAnsi"/>
          <w:b/>
          <w:bCs/>
          <w:sz w:val="22"/>
          <w:szCs w:val="22"/>
          <w:lang w:val="en-GB"/>
        </w:rPr>
        <w:t>sa</w:t>
      </w:r>
      <w:r>
        <w:rPr>
          <w:rFonts w:cstheme="minorHAnsi"/>
          <w:b/>
          <w:bCs/>
          <w:sz w:val="22"/>
          <w:szCs w:val="22"/>
          <w:lang w:val="en-GB"/>
        </w:rPr>
        <w:t>ys</w:t>
      </w:r>
      <w:r w:rsidRPr="00084FA1">
        <w:rPr>
          <w:rFonts w:cstheme="minorHAnsi"/>
          <w:b/>
          <w:bCs/>
          <w:sz w:val="22"/>
          <w:szCs w:val="22"/>
          <w:lang w:val="en-GB"/>
        </w:rPr>
        <w:t xml:space="preserve"> Marcus Zorn</w:t>
      </w:r>
      <w:r w:rsidRPr="00084FA1">
        <w:rPr>
          <w:rFonts w:cstheme="minorHAnsi"/>
          <w:sz w:val="22"/>
          <w:szCs w:val="22"/>
          <w:lang w:val="en-GB"/>
        </w:rPr>
        <w:t>.</w:t>
      </w:r>
    </w:p>
    <w:p w14:paraId="0055C508" w14:textId="77777777" w:rsidR="00084FA1" w:rsidRPr="00084FA1" w:rsidRDefault="00084FA1" w:rsidP="00084FA1">
      <w:pPr>
        <w:rPr>
          <w:rFonts w:cstheme="minorHAnsi"/>
          <w:sz w:val="22"/>
          <w:szCs w:val="22"/>
          <w:lang w:val="en-GB"/>
        </w:rPr>
      </w:pPr>
    </w:p>
    <w:p w14:paraId="75746AB7" w14:textId="77777777" w:rsidR="00084FA1" w:rsidRPr="00084FA1" w:rsidRDefault="00084FA1" w:rsidP="00084FA1">
      <w:pPr>
        <w:rPr>
          <w:rFonts w:cstheme="minorHAnsi"/>
          <w:b/>
          <w:bCs/>
          <w:color w:val="FF0000"/>
          <w:sz w:val="22"/>
          <w:szCs w:val="22"/>
          <w:lang w:val="en-US"/>
        </w:rPr>
      </w:pPr>
      <w:r w:rsidRPr="00084FA1">
        <w:rPr>
          <w:rFonts w:cstheme="minorHAnsi"/>
          <w:sz w:val="22"/>
          <w:szCs w:val="22"/>
          <w:lang w:val="en-GB"/>
        </w:rPr>
        <w:t xml:space="preserve">In addition, with effect from 1 January 2027, </w:t>
      </w:r>
      <w:r w:rsidRPr="00084FA1">
        <w:rPr>
          <w:rFonts w:cstheme="minorHAnsi"/>
          <w:b/>
          <w:bCs/>
          <w:sz w:val="22"/>
          <w:szCs w:val="22"/>
          <w:lang w:val="en-GB"/>
        </w:rPr>
        <w:t xml:space="preserve">Brice de </w:t>
      </w:r>
      <w:proofErr w:type="spellStart"/>
      <w:r w:rsidRPr="00084FA1">
        <w:rPr>
          <w:rFonts w:cstheme="minorHAnsi"/>
          <w:b/>
          <w:bCs/>
          <w:sz w:val="22"/>
          <w:szCs w:val="22"/>
          <w:lang w:val="en-GB"/>
        </w:rPr>
        <w:t>Germay</w:t>
      </w:r>
      <w:proofErr w:type="spellEnd"/>
      <w:r w:rsidRPr="00084FA1">
        <w:rPr>
          <w:rFonts w:cstheme="minorHAnsi"/>
          <w:sz w:val="22"/>
          <w:szCs w:val="22"/>
          <w:lang w:val="en-GB"/>
        </w:rPr>
        <w:t xml:space="preserve"> </w:t>
      </w:r>
      <w:r w:rsidRPr="00084FA1">
        <w:rPr>
          <w:rFonts w:cstheme="minorHAnsi"/>
          <w:b/>
          <w:bCs/>
          <w:sz w:val="22"/>
          <w:szCs w:val="22"/>
          <w:lang w:val="en-GB"/>
        </w:rPr>
        <w:t xml:space="preserve">will succeed Laurent Boucher as CEO of BNP Paribas Real Estate Advisory France.  </w:t>
      </w:r>
      <w:r w:rsidRPr="00084FA1">
        <w:rPr>
          <w:rFonts w:cstheme="minorHAnsi"/>
          <w:sz w:val="22"/>
          <w:szCs w:val="22"/>
          <w:lang w:val="en-GB"/>
        </w:rPr>
        <w:t>He has been Deputy CEO of the same entity since last January.</w:t>
      </w:r>
    </w:p>
    <w:p w14:paraId="5EF2B7E6" w14:textId="77777777" w:rsidR="00084FA1" w:rsidRDefault="00084FA1" w:rsidP="00084FA1">
      <w:pPr>
        <w:rPr>
          <w:rFonts w:cstheme="minorHAnsi"/>
          <w:sz w:val="22"/>
          <w:szCs w:val="22"/>
          <w:lang w:val="en-GB"/>
        </w:rPr>
      </w:pPr>
    </w:p>
    <w:p w14:paraId="0E2EF222" w14:textId="09ECDD4E" w:rsidR="00084FA1" w:rsidRPr="00084FA1" w:rsidRDefault="00084FA1" w:rsidP="00084FA1">
      <w:pPr>
        <w:rPr>
          <w:rFonts w:cstheme="minorHAnsi"/>
          <w:sz w:val="22"/>
          <w:szCs w:val="22"/>
          <w:lang w:val="en-GB"/>
        </w:rPr>
      </w:pPr>
      <w:r w:rsidRPr="00084FA1">
        <w:rPr>
          <w:rFonts w:cstheme="minorHAnsi"/>
          <w:sz w:val="22"/>
          <w:szCs w:val="22"/>
          <w:lang w:val="en-GB"/>
        </w:rPr>
        <w:t>This appointment will ensure that clients continue to receive first-class support in the French market, underpinned by an in-depth understanding of real estate issues, investors and occupiers, which make France the company’s leading Advisory market.</w:t>
      </w:r>
    </w:p>
    <w:p w14:paraId="3A0BC9C2" w14:textId="77777777" w:rsidR="00084FA1" w:rsidRPr="00084FA1" w:rsidRDefault="00084FA1" w:rsidP="00084FA1">
      <w:pPr>
        <w:rPr>
          <w:rFonts w:cstheme="minorHAnsi"/>
          <w:sz w:val="22"/>
          <w:szCs w:val="22"/>
          <w:lang w:val="en-GB"/>
        </w:rPr>
      </w:pPr>
      <w:r w:rsidRPr="00084FA1">
        <w:rPr>
          <w:rFonts w:cstheme="minorHAnsi"/>
          <w:sz w:val="22"/>
          <w:szCs w:val="22"/>
          <w:lang w:val="en-GB"/>
        </w:rPr>
        <w:lastRenderedPageBreak/>
        <w:t xml:space="preserve">Laurent Boucher said: “I am stepping down with great confidence in the future, inspired by the commitment and professionalism of the teams with whom I have had the privilege of supporting our clients over all these years. I am convinced that they will continue to benefit from the highest level of expertise under Brice de </w:t>
      </w:r>
      <w:proofErr w:type="spellStart"/>
      <w:r w:rsidRPr="00084FA1">
        <w:rPr>
          <w:rFonts w:cstheme="minorHAnsi"/>
          <w:sz w:val="22"/>
          <w:szCs w:val="22"/>
          <w:lang w:val="en-GB"/>
        </w:rPr>
        <w:t>Germay’s</w:t>
      </w:r>
      <w:proofErr w:type="spellEnd"/>
      <w:r w:rsidRPr="00084FA1">
        <w:rPr>
          <w:rFonts w:cstheme="minorHAnsi"/>
          <w:sz w:val="22"/>
          <w:szCs w:val="22"/>
          <w:lang w:val="en-GB"/>
        </w:rPr>
        <w:t xml:space="preserve"> leadership and with the support of all the Advisory teams.”</w:t>
      </w:r>
    </w:p>
    <w:p w14:paraId="7147F549" w14:textId="77777777" w:rsidR="00084FA1" w:rsidRPr="00084FA1" w:rsidRDefault="00084FA1" w:rsidP="00084FA1">
      <w:pPr>
        <w:rPr>
          <w:rFonts w:cstheme="minorHAnsi"/>
          <w:sz w:val="22"/>
          <w:szCs w:val="22"/>
          <w:lang w:val="en-GB"/>
        </w:rPr>
      </w:pPr>
    </w:p>
    <w:p w14:paraId="7099DB3E" w14:textId="76071CE8" w:rsidR="00084FA1" w:rsidRPr="00084FA1" w:rsidRDefault="00084FA1" w:rsidP="00084FA1">
      <w:pPr>
        <w:rPr>
          <w:rFonts w:cstheme="minorHAnsi"/>
          <w:sz w:val="22"/>
          <w:szCs w:val="22"/>
          <w:lang w:val="en-GB"/>
        </w:rPr>
      </w:pPr>
      <w:r w:rsidRPr="00084FA1">
        <w:rPr>
          <w:rFonts w:cstheme="minorHAnsi"/>
          <w:sz w:val="22"/>
          <w:szCs w:val="22"/>
          <w:lang w:val="en-GB"/>
        </w:rPr>
        <w:t xml:space="preserve">“These governance changes are fully aligned with our ambition to provide clients with ever more integrated support across Europe, combining the proximity of our local teams, the depth of our service offering and the strength of our pan-European network. Through their complementary backgrounds and expertise, Marcus Zorn and Brice de </w:t>
      </w:r>
      <w:proofErr w:type="spellStart"/>
      <w:r w:rsidRPr="00084FA1">
        <w:rPr>
          <w:rFonts w:cstheme="minorHAnsi"/>
          <w:sz w:val="22"/>
          <w:szCs w:val="22"/>
          <w:lang w:val="en-GB"/>
        </w:rPr>
        <w:t>Germay</w:t>
      </w:r>
      <w:proofErr w:type="spellEnd"/>
      <w:r w:rsidRPr="00084FA1">
        <w:rPr>
          <w:rFonts w:cstheme="minorHAnsi"/>
          <w:sz w:val="22"/>
          <w:szCs w:val="22"/>
          <w:lang w:val="en-GB"/>
        </w:rPr>
        <w:t xml:space="preserve"> will play key roles in strengthening our Advisory business,” </w:t>
      </w:r>
      <w:r>
        <w:rPr>
          <w:rFonts w:cstheme="minorHAnsi"/>
          <w:sz w:val="22"/>
          <w:szCs w:val="22"/>
          <w:lang w:val="en-GB"/>
        </w:rPr>
        <w:t xml:space="preserve">- </w:t>
      </w:r>
      <w:r w:rsidRPr="00084FA1">
        <w:rPr>
          <w:rFonts w:cstheme="minorHAnsi"/>
          <w:sz w:val="22"/>
          <w:szCs w:val="22"/>
          <w:lang w:val="en-GB"/>
        </w:rPr>
        <w:t>concludes</w:t>
      </w:r>
      <w:r>
        <w:rPr>
          <w:rFonts w:cstheme="minorHAnsi"/>
          <w:sz w:val="22"/>
          <w:szCs w:val="22"/>
          <w:lang w:val="en-GB"/>
        </w:rPr>
        <w:t xml:space="preserve"> </w:t>
      </w:r>
      <w:r w:rsidRPr="00084FA1">
        <w:rPr>
          <w:rFonts w:cstheme="minorHAnsi"/>
          <w:sz w:val="22"/>
          <w:szCs w:val="22"/>
          <w:lang w:val="en-GB"/>
        </w:rPr>
        <w:t>Jean-Maxime Jouis, CEO of BNP Paribas Real Estate.</w:t>
      </w:r>
    </w:p>
    <w:p w14:paraId="597CBEC0" w14:textId="77777777" w:rsidR="00084FA1" w:rsidRPr="00084FA1" w:rsidRDefault="00084FA1" w:rsidP="00084FA1">
      <w:pPr>
        <w:rPr>
          <w:rFonts w:cstheme="minorHAnsi"/>
          <w:sz w:val="22"/>
          <w:szCs w:val="22"/>
          <w:lang w:val="en-GB"/>
        </w:rPr>
      </w:pPr>
    </w:p>
    <w:p w14:paraId="21AEB4E0" w14:textId="77777777" w:rsidR="00084FA1" w:rsidRPr="00084FA1" w:rsidRDefault="00084FA1" w:rsidP="00084FA1">
      <w:pPr>
        <w:rPr>
          <w:rFonts w:cstheme="minorHAnsi"/>
          <w:sz w:val="22"/>
          <w:szCs w:val="22"/>
          <w:lang w:val="en-GB"/>
        </w:rPr>
      </w:pPr>
    </w:p>
    <w:p w14:paraId="203958EA" w14:textId="038D8926" w:rsidR="00084FA1" w:rsidRPr="00084FA1" w:rsidRDefault="00084FA1" w:rsidP="00084FA1">
      <w:pPr>
        <w:rPr>
          <w:rFonts w:cstheme="minorHAnsi"/>
          <w:sz w:val="22"/>
          <w:szCs w:val="22"/>
          <w:lang w:val="en-GB"/>
        </w:rPr>
      </w:pPr>
      <w:r w:rsidRPr="00084FA1">
        <w:rPr>
          <w:rFonts w:cstheme="minorHAnsi"/>
          <w:noProof/>
          <w:sz w:val="22"/>
          <w:szCs w:val="22"/>
          <w:lang w:val="en-GB"/>
        </w:rPr>
        <w:drawing>
          <wp:anchor distT="0" distB="0" distL="114300" distR="114300" simplePos="0" relativeHeight="251676672" behindDoc="0" locked="0" layoutInCell="1" allowOverlap="1" wp14:anchorId="3A0D8E2C" wp14:editId="508B1ABC">
            <wp:simplePos x="0" y="0"/>
            <wp:positionH relativeFrom="margin">
              <wp:align>left</wp:align>
            </wp:positionH>
            <wp:positionV relativeFrom="margin">
              <wp:posOffset>2127250</wp:posOffset>
            </wp:positionV>
            <wp:extent cx="1758950" cy="2069465"/>
            <wp:effectExtent l="0" t="0" r="0" b="6985"/>
            <wp:wrapSquare wrapText="bothSides"/>
            <wp:docPr id="134134562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345628" name=""/>
                    <pic:cNvPicPr/>
                  </pic:nvPicPr>
                  <pic:blipFill>
                    <a:blip r:embed="rId10">
                      <a:extLst>
                        <a:ext uri="{28A0092B-C50C-407E-A947-70E740481C1C}">
                          <a14:useLocalDpi xmlns:a14="http://schemas.microsoft.com/office/drawing/2010/main" val="0"/>
                        </a:ext>
                      </a:extLst>
                    </a:blip>
                    <a:stretch>
                      <a:fillRect/>
                    </a:stretch>
                  </pic:blipFill>
                  <pic:spPr>
                    <a:xfrm>
                      <a:off x="0" y="0"/>
                      <a:ext cx="1758950" cy="2069465"/>
                    </a:xfrm>
                    <a:prstGeom prst="rect">
                      <a:avLst/>
                    </a:prstGeom>
                  </pic:spPr>
                </pic:pic>
              </a:graphicData>
            </a:graphic>
            <wp14:sizeRelH relativeFrom="margin">
              <wp14:pctWidth>0</wp14:pctWidth>
            </wp14:sizeRelH>
            <wp14:sizeRelV relativeFrom="margin">
              <wp14:pctHeight>0</wp14:pctHeight>
            </wp14:sizeRelV>
          </wp:anchor>
        </w:drawing>
      </w:r>
      <w:r w:rsidRPr="00084FA1">
        <w:rPr>
          <w:rFonts w:cstheme="minorHAnsi"/>
          <w:b/>
          <w:bCs/>
          <w:sz w:val="22"/>
          <w:szCs w:val="22"/>
          <w:lang w:val="en-GB"/>
        </w:rPr>
        <w:t>Marcus Zorn</w:t>
      </w:r>
      <w:r w:rsidRPr="00084FA1">
        <w:rPr>
          <w:rFonts w:cstheme="minorHAnsi"/>
          <w:sz w:val="22"/>
          <w:szCs w:val="22"/>
          <w:lang w:val="en-GB"/>
        </w:rPr>
        <w:t xml:space="preserve"> joined BNP Paribas Real Estate Germany in 1995, taking on a range of roles with increasing responsibility across different asset classes—including Office Advisory, Investment, Industrial Services and Retail Services—and in major German cities, notably Hamburg and Düsseldorf. He was appointed Head of Transactions in 2010 and promoted to Deputy Chief Executive Officer of BNP Paribas Real Estate Germany in 2012. Since 2016, he has also been a member of BNP Paribas Real Estate’s International Executive Committee. In 2021, he became Chief Executive Officer of BNP Paribas Real Estate Germany.</w:t>
      </w:r>
    </w:p>
    <w:p w14:paraId="5314DF40" w14:textId="04811EB6" w:rsidR="00084FA1" w:rsidRPr="00084FA1" w:rsidRDefault="00084FA1" w:rsidP="00084FA1">
      <w:pPr>
        <w:pStyle w:val="Heading2"/>
        <w:rPr>
          <w:rFonts w:asciiTheme="minorHAnsi" w:hAnsiTheme="minorHAnsi" w:cstheme="minorHAnsi"/>
          <w:sz w:val="22"/>
          <w:szCs w:val="22"/>
          <w:lang w:val="en-GB"/>
        </w:rPr>
      </w:pPr>
    </w:p>
    <w:p w14:paraId="62C576B6" w14:textId="0C5E8245" w:rsidR="00084FA1" w:rsidRPr="00084FA1" w:rsidRDefault="00084FA1" w:rsidP="00084FA1">
      <w:pPr>
        <w:pStyle w:val="Heading2"/>
        <w:rPr>
          <w:rFonts w:asciiTheme="minorHAnsi" w:hAnsiTheme="minorHAnsi" w:cstheme="minorHAnsi"/>
          <w:sz w:val="22"/>
          <w:szCs w:val="22"/>
          <w:lang w:val="en-GB"/>
        </w:rPr>
      </w:pPr>
    </w:p>
    <w:p w14:paraId="4C680380" w14:textId="0FB06FF3" w:rsidR="00084FA1" w:rsidRPr="00084FA1" w:rsidRDefault="00084FA1" w:rsidP="00084FA1">
      <w:pPr>
        <w:pStyle w:val="Heading2"/>
        <w:rPr>
          <w:rFonts w:asciiTheme="minorHAnsi" w:hAnsiTheme="minorHAnsi" w:cstheme="minorHAnsi"/>
          <w:sz w:val="22"/>
          <w:szCs w:val="22"/>
          <w:lang w:val="en-GB"/>
        </w:rPr>
      </w:pPr>
      <w:r w:rsidRPr="00084FA1">
        <w:rPr>
          <w:rFonts w:asciiTheme="minorHAnsi" w:hAnsiTheme="minorHAnsi" w:cstheme="minorHAnsi"/>
          <w:noProof/>
          <w:sz w:val="22"/>
          <w:szCs w:val="22"/>
        </w:rPr>
        <mc:AlternateContent>
          <mc:Choice Requires="wps">
            <w:drawing>
              <wp:anchor distT="0" distB="0" distL="114300" distR="114300" simplePos="0" relativeHeight="251677696" behindDoc="0" locked="0" layoutInCell="1" allowOverlap="1" wp14:anchorId="5A9A110D" wp14:editId="2D6CEF65">
                <wp:simplePos x="0" y="0"/>
                <wp:positionH relativeFrom="margin">
                  <wp:posOffset>52705</wp:posOffset>
                </wp:positionH>
                <wp:positionV relativeFrom="page">
                  <wp:posOffset>4614545</wp:posOffset>
                </wp:positionV>
                <wp:extent cx="1774825" cy="635"/>
                <wp:effectExtent l="0" t="0" r="0" b="0"/>
                <wp:wrapSquare wrapText="bothSides"/>
                <wp:docPr id="356907550" name="Zone de texte 1"/>
                <wp:cNvGraphicFramePr/>
                <a:graphic xmlns:a="http://schemas.openxmlformats.org/drawingml/2006/main">
                  <a:graphicData uri="http://schemas.microsoft.com/office/word/2010/wordprocessingShape">
                    <wps:wsp>
                      <wps:cNvSpPr txBox="1"/>
                      <wps:spPr>
                        <a:xfrm>
                          <a:off x="0" y="0"/>
                          <a:ext cx="1774825" cy="635"/>
                        </a:xfrm>
                        <a:prstGeom prst="rect">
                          <a:avLst/>
                        </a:prstGeom>
                        <a:solidFill>
                          <a:prstClr val="white"/>
                        </a:solidFill>
                        <a:ln>
                          <a:noFill/>
                        </a:ln>
                      </wps:spPr>
                      <wps:txbx>
                        <w:txbxContent>
                          <w:p w14:paraId="0B2DCA2B" w14:textId="77777777" w:rsidR="00084FA1" w:rsidRPr="00833000" w:rsidRDefault="00084FA1" w:rsidP="00084FA1">
                            <w:pPr>
                              <w:pStyle w:val="Caption"/>
                              <w:rPr>
                                <w:noProof/>
                                <w:sz w:val="21"/>
                                <w:szCs w:val="21"/>
                              </w:rPr>
                            </w:pPr>
                            <w:r w:rsidRPr="002E4D64">
                              <w:t>© DR_BNPPRE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A9A110D" id="_x0000_t202" coordsize="21600,21600" o:spt="202" path="m,l,21600r21600,l21600,xe">
                <v:stroke joinstyle="miter"/>
                <v:path gradientshapeok="t" o:connecttype="rect"/>
              </v:shapetype>
              <v:shape id="Zone de texte 1" o:spid="_x0000_s1027" type="#_x0000_t202" style="position:absolute;left:0;text-align:left;margin-left:4.15pt;margin-top:363.35pt;width:139.75pt;height:.05pt;z-index:251677696;visibility:visible;mso-wrap-style:square;mso-wrap-distance-left:9pt;mso-wrap-distance-top:0;mso-wrap-distance-right:9pt;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" stroked="f">
                <v:textbox style="mso-fit-shape-to-text:t" inset="0,0,0,0">
                  <w:txbxContent>
                    <w:p w14:paraId="0B2DCA2B" w14:textId="77777777" w:rsidR="00084FA1" w:rsidRPr="00833000" w:rsidRDefault="00084FA1" w:rsidP="00084FA1">
                      <w:pPr>
                        <w:pStyle w:val="Caption"/>
                        <w:rPr>
                          <w:noProof/>
                          <w:sz w:val="21"/>
                          <w:szCs w:val="21"/>
                        </w:rPr>
                      </w:pPr>
                      <w:r w:rsidRPr="002E4D64">
                        <w:t>© DR_BNPPRE</w:t>
                      </w:r>
                    </w:p>
                  </w:txbxContent>
                </v:textbox>
                <w10:wrap type="square" anchorx="margin" anchory="page"/>
              </v:shape>
            </w:pict>
          </mc:Fallback>
        </mc:AlternateContent>
      </w:r>
    </w:p>
    <w:p w14:paraId="4D5B281B" w14:textId="7EC3825C" w:rsidR="00084FA1" w:rsidRPr="00084FA1" w:rsidRDefault="00084FA1" w:rsidP="00084FA1">
      <w:pPr>
        <w:rPr>
          <w:rFonts w:cstheme="minorHAnsi"/>
          <w:sz w:val="22"/>
          <w:szCs w:val="22"/>
          <w:lang w:val="en-GB"/>
        </w:rPr>
      </w:pPr>
      <w:r w:rsidRPr="00084FA1">
        <w:rPr>
          <w:rFonts w:cstheme="minorHAnsi"/>
          <w:b/>
          <w:bCs/>
          <w:noProof/>
          <w:sz w:val="22"/>
          <w:szCs w:val="22"/>
          <w:lang w:val="en-GB"/>
        </w:rPr>
        <w:drawing>
          <wp:anchor distT="0" distB="0" distL="114300" distR="114300" simplePos="0" relativeHeight="251675648" behindDoc="0" locked="0" layoutInCell="1" allowOverlap="1" wp14:anchorId="328298A8" wp14:editId="41C21F21">
            <wp:simplePos x="0" y="0"/>
            <wp:positionH relativeFrom="margin">
              <wp:posOffset>106045</wp:posOffset>
            </wp:positionH>
            <wp:positionV relativeFrom="margin">
              <wp:posOffset>4383405</wp:posOffset>
            </wp:positionV>
            <wp:extent cx="1740535" cy="2068195"/>
            <wp:effectExtent l="0" t="0" r="0" b="8255"/>
            <wp:wrapSquare wrapText="bothSides"/>
            <wp:docPr id="158330858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308585" name=""/>
                    <pic:cNvPicPr/>
                  </pic:nvPicPr>
                  <pic:blipFill>
                    <a:blip r:embed="rId11">
                      <a:extLst>
                        <a:ext uri="{28A0092B-C50C-407E-A947-70E740481C1C}">
                          <a14:useLocalDpi xmlns:a14="http://schemas.microsoft.com/office/drawing/2010/main" val="0"/>
                        </a:ext>
                      </a:extLst>
                    </a:blip>
                    <a:stretch>
                      <a:fillRect/>
                    </a:stretch>
                  </pic:blipFill>
                  <pic:spPr>
                    <a:xfrm>
                      <a:off x="0" y="0"/>
                      <a:ext cx="1740535" cy="2068195"/>
                    </a:xfrm>
                    <a:prstGeom prst="rect">
                      <a:avLst/>
                    </a:prstGeom>
                  </pic:spPr>
                </pic:pic>
              </a:graphicData>
            </a:graphic>
            <wp14:sizeRelH relativeFrom="margin">
              <wp14:pctWidth>0</wp14:pctWidth>
            </wp14:sizeRelH>
            <wp14:sizeRelV relativeFrom="margin">
              <wp14:pctHeight>0</wp14:pctHeight>
            </wp14:sizeRelV>
          </wp:anchor>
        </w:drawing>
      </w:r>
      <w:r w:rsidRPr="00084FA1">
        <w:rPr>
          <w:rFonts w:cstheme="minorHAnsi"/>
          <w:b/>
          <w:bCs/>
          <w:sz w:val="22"/>
          <w:szCs w:val="22"/>
          <w:lang w:val="en-GB"/>
        </w:rPr>
        <w:t xml:space="preserve">Brice de </w:t>
      </w:r>
      <w:proofErr w:type="spellStart"/>
      <w:r w:rsidRPr="00084FA1">
        <w:rPr>
          <w:rFonts w:cstheme="minorHAnsi"/>
          <w:b/>
          <w:bCs/>
          <w:sz w:val="22"/>
          <w:szCs w:val="22"/>
          <w:lang w:val="en-GB"/>
        </w:rPr>
        <w:t>Germay</w:t>
      </w:r>
      <w:proofErr w:type="spellEnd"/>
      <w:r w:rsidRPr="00084FA1">
        <w:rPr>
          <w:rFonts w:cstheme="minorHAnsi"/>
          <w:sz w:val="22"/>
          <w:szCs w:val="22"/>
          <w:lang w:val="en-GB"/>
        </w:rPr>
        <w:t xml:space="preserve"> joined the company in 2004 and has held key roles in residential block sales and owner-occupier sales in commercial real estate, before joining the Greater Paris office investment team in 2011. He was appointed Head of Capital Markets before becoming Deputy Chief Executive Officer of BNP Paribas Real Estate Advisory France with effect from 1 January 2026.</w:t>
      </w:r>
    </w:p>
    <w:p w14:paraId="3D1E6F26" w14:textId="77777777" w:rsidR="00084FA1" w:rsidRPr="00084FA1" w:rsidRDefault="00084FA1" w:rsidP="00084FA1">
      <w:pPr>
        <w:pStyle w:val="Titredeparagraphe"/>
        <w:rPr>
          <w:rFonts w:asciiTheme="minorHAnsi" w:hAnsiTheme="minorHAnsi" w:cstheme="minorHAnsi"/>
          <w:lang w:val="en-GB"/>
        </w:rPr>
      </w:pPr>
    </w:p>
    <w:p w14:paraId="539AC864" w14:textId="77777777" w:rsidR="00084FA1" w:rsidRPr="00084FA1" w:rsidRDefault="00084FA1" w:rsidP="00084FA1">
      <w:pPr>
        <w:pStyle w:val="Titredeparagraphe"/>
        <w:rPr>
          <w:rFonts w:asciiTheme="minorHAnsi" w:hAnsiTheme="minorHAnsi" w:cstheme="minorHAnsi"/>
          <w:lang w:val="en-US"/>
        </w:rPr>
      </w:pPr>
    </w:p>
    <w:p w14:paraId="74067805" w14:textId="77777777" w:rsidR="00084FA1" w:rsidRPr="00084FA1" w:rsidRDefault="00084FA1" w:rsidP="00084FA1">
      <w:pPr>
        <w:pStyle w:val="Titredeparagraphe"/>
        <w:rPr>
          <w:rFonts w:asciiTheme="minorHAnsi" w:hAnsiTheme="minorHAnsi" w:cstheme="minorHAnsi"/>
          <w:lang w:val="en-US"/>
        </w:rPr>
      </w:pPr>
    </w:p>
    <w:p w14:paraId="373753E6" w14:textId="77777777" w:rsidR="00084FA1" w:rsidRPr="00084FA1" w:rsidRDefault="00084FA1" w:rsidP="00084FA1">
      <w:pPr>
        <w:pStyle w:val="Titredeparagraphe"/>
        <w:rPr>
          <w:rFonts w:asciiTheme="minorHAnsi" w:hAnsiTheme="minorHAnsi" w:cstheme="minorHAnsi"/>
          <w:lang w:val="en-US"/>
        </w:rPr>
      </w:pPr>
    </w:p>
    <w:p w14:paraId="609A7099" w14:textId="71335EC3" w:rsidR="00084FA1" w:rsidRPr="00084FA1" w:rsidRDefault="00084FA1" w:rsidP="00084FA1">
      <w:pPr>
        <w:pStyle w:val="Titredeparagraphe"/>
        <w:rPr>
          <w:rFonts w:asciiTheme="minorHAnsi" w:hAnsiTheme="minorHAnsi" w:cstheme="minorHAnsi"/>
          <w:lang w:val="en-US"/>
        </w:rPr>
      </w:pPr>
    </w:p>
    <w:p w14:paraId="1FDE99D1" w14:textId="77777777" w:rsidR="00084FA1" w:rsidRPr="00084FA1" w:rsidRDefault="00084FA1" w:rsidP="00084FA1">
      <w:pPr>
        <w:pStyle w:val="Titredeparagraphe"/>
        <w:rPr>
          <w:rFonts w:asciiTheme="minorHAnsi" w:hAnsiTheme="minorHAnsi" w:cstheme="minorHAnsi"/>
          <w:lang w:val="en-US"/>
        </w:rPr>
      </w:pPr>
    </w:p>
    <w:p w14:paraId="2AA9BDC8" w14:textId="77777777" w:rsidR="00084FA1" w:rsidRPr="00084FA1" w:rsidRDefault="00084FA1" w:rsidP="00084FA1">
      <w:pPr>
        <w:pStyle w:val="Titredeparagraphe"/>
        <w:rPr>
          <w:rFonts w:asciiTheme="minorHAnsi" w:hAnsiTheme="minorHAnsi" w:cstheme="minorHAnsi"/>
          <w:lang w:val="en-US"/>
        </w:rPr>
      </w:pPr>
    </w:p>
    <w:p w14:paraId="4CE2683D" w14:textId="5AC764E3" w:rsidR="00084FA1" w:rsidRPr="00084FA1" w:rsidRDefault="00084FA1" w:rsidP="00084FA1">
      <w:pPr>
        <w:pStyle w:val="Titredeparagraphe"/>
        <w:rPr>
          <w:rFonts w:asciiTheme="minorHAnsi" w:hAnsiTheme="minorHAnsi" w:cstheme="minorHAnsi"/>
          <w:lang w:val="en-US"/>
        </w:rPr>
      </w:pPr>
      <w:r w:rsidRPr="00084FA1">
        <w:rPr>
          <w:rFonts w:asciiTheme="minorHAnsi" w:hAnsiTheme="minorHAnsi" w:cstheme="minorHAnsi"/>
          <w:noProof/>
        </w:rPr>
        <mc:AlternateContent>
          <mc:Choice Requires="wps">
            <w:drawing>
              <wp:anchor distT="0" distB="0" distL="114300" distR="114300" simplePos="0" relativeHeight="251674624" behindDoc="0" locked="0" layoutInCell="1" allowOverlap="1" wp14:anchorId="17F43F11" wp14:editId="2954382F">
                <wp:simplePos x="0" y="0"/>
                <wp:positionH relativeFrom="margin">
                  <wp:posOffset>109220</wp:posOffset>
                </wp:positionH>
                <wp:positionV relativeFrom="margin">
                  <wp:posOffset>6650355</wp:posOffset>
                </wp:positionV>
                <wp:extent cx="1774825" cy="635"/>
                <wp:effectExtent l="0" t="0" r="0" b="0"/>
                <wp:wrapSquare wrapText="bothSides"/>
                <wp:docPr id="1641162350" name="Zone de texte 1"/>
                <wp:cNvGraphicFramePr/>
                <a:graphic xmlns:a="http://schemas.openxmlformats.org/drawingml/2006/main">
                  <a:graphicData uri="http://schemas.microsoft.com/office/word/2010/wordprocessingShape">
                    <wps:wsp>
                      <wps:cNvSpPr txBox="1"/>
                      <wps:spPr>
                        <a:xfrm>
                          <a:off x="0" y="0"/>
                          <a:ext cx="1774825" cy="635"/>
                        </a:xfrm>
                        <a:prstGeom prst="rect">
                          <a:avLst/>
                        </a:prstGeom>
                        <a:solidFill>
                          <a:prstClr val="white"/>
                        </a:solidFill>
                        <a:ln>
                          <a:noFill/>
                        </a:ln>
                      </wps:spPr>
                      <wps:txbx>
                        <w:txbxContent>
                          <w:p w14:paraId="1239EB89" w14:textId="77777777" w:rsidR="00084FA1" w:rsidRPr="00833000" w:rsidRDefault="00084FA1" w:rsidP="00084FA1">
                            <w:pPr>
                              <w:pStyle w:val="Caption"/>
                              <w:rPr>
                                <w:noProof/>
                                <w:sz w:val="21"/>
                                <w:szCs w:val="21"/>
                              </w:rPr>
                            </w:pPr>
                            <w:r w:rsidRPr="002E4D64">
                              <w:t>© DR_BNPPRE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7F43F11" id="_x0000_s1028" type="#_x0000_t202" style="position:absolute;left:0;text-align:left;margin-left:8.6pt;margin-top:523.65pt;width:139.75pt;height:.05pt;z-index:251674624;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" stroked="f">
                <v:textbox style="mso-fit-shape-to-text:t" inset="0,0,0,0">
                  <w:txbxContent>
                    <w:p w14:paraId="1239EB89" w14:textId="77777777" w:rsidR="00084FA1" w:rsidRPr="00833000" w:rsidRDefault="00084FA1" w:rsidP="00084FA1">
                      <w:pPr>
                        <w:pStyle w:val="Caption"/>
                        <w:rPr>
                          <w:noProof/>
                          <w:sz w:val="21"/>
                          <w:szCs w:val="21"/>
                        </w:rPr>
                      </w:pPr>
                      <w:r w:rsidRPr="002E4D64">
                        <w:t>© DR_BNPPRE</w:t>
                      </w:r>
                    </w:p>
                  </w:txbxContent>
                </v:textbox>
                <w10:wrap type="square" anchorx="margin" anchory="margin"/>
              </v:shape>
            </w:pict>
          </mc:Fallback>
        </mc:AlternateContent>
      </w:r>
    </w:p>
    <w:p w14:paraId="24C5CA0C" w14:textId="77777777" w:rsidR="00084FA1" w:rsidRPr="00084FA1" w:rsidRDefault="00084FA1" w:rsidP="00084FA1">
      <w:pPr>
        <w:pStyle w:val="Titredeparagraphe"/>
        <w:rPr>
          <w:rFonts w:asciiTheme="minorHAnsi" w:hAnsiTheme="minorHAnsi" w:cstheme="minorHAnsi"/>
          <w:lang w:val="en-US"/>
        </w:rPr>
      </w:pPr>
    </w:p>
    <w:p w14:paraId="52E4F8B0" w14:textId="404D2F97" w:rsidR="00084FA1" w:rsidRPr="00084FA1" w:rsidRDefault="00084FA1" w:rsidP="00084FA1">
      <w:pPr>
        <w:pStyle w:val="Titredeparagraphe"/>
        <w:rPr>
          <w:rFonts w:asciiTheme="minorHAnsi" w:hAnsiTheme="minorHAnsi" w:cstheme="minorHAnsi"/>
          <w:lang w:val="en-US"/>
        </w:rPr>
      </w:pPr>
    </w:p>
    <w:p w14:paraId="352558F8" w14:textId="77777777" w:rsidR="00084FA1" w:rsidRPr="00084FA1" w:rsidRDefault="00084FA1" w:rsidP="00084FA1">
      <w:pPr>
        <w:pStyle w:val="Titredeparagraphe"/>
        <w:rPr>
          <w:rFonts w:asciiTheme="minorHAnsi" w:hAnsiTheme="minorHAnsi" w:cstheme="minorHAnsi"/>
          <w:lang w:val="en-US"/>
        </w:rPr>
      </w:pPr>
    </w:p>
    <w:p w14:paraId="74D3048C" w14:textId="77777777" w:rsidR="00084FA1" w:rsidRPr="00084FA1" w:rsidRDefault="00084FA1" w:rsidP="00084FA1">
      <w:pPr>
        <w:pStyle w:val="Titredeparagraphe"/>
        <w:rPr>
          <w:rFonts w:asciiTheme="minorHAnsi" w:hAnsiTheme="minorHAnsi" w:cstheme="minorHAnsi"/>
          <w:lang w:val="en-US"/>
        </w:rPr>
      </w:pPr>
    </w:p>
    <w:p w14:paraId="5E62629F" w14:textId="77777777" w:rsidR="00084FA1" w:rsidRPr="00084FA1" w:rsidRDefault="00084FA1" w:rsidP="00084FA1">
      <w:pPr>
        <w:pStyle w:val="Titredeparagraphe"/>
        <w:rPr>
          <w:rFonts w:asciiTheme="minorHAnsi" w:hAnsiTheme="minorHAnsi" w:cstheme="minorHAnsi"/>
          <w:lang w:val="en-US"/>
        </w:rPr>
      </w:pPr>
    </w:p>
    <w:p w14:paraId="340662FF" w14:textId="77777777" w:rsidR="00084FA1" w:rsidRPr="00084FA1" w:rsidRDefault="00084FA1" w:rsidP="00084FA1">
      <w:pPr>
        <w:spacing w:line="260" w:lineRule="exact"/>
        <w:jc w:val="right"/>
        <w:rPr>
          <w:rFonts w:cstheme="minorHAnsi"/>
          <w:color w:val="939598" w:themeColor="text2"/>
          <w:sz w:val="20"/>
        </w:rPr>
      </w:pPr>
    </w:p>
    <w:p w14:paraId="74108D67" w14:textId="77777777" w:rsidR="00084FA1" w:rsidRPr="00084FA1" w:rsidRDefault="00084FA1" w:rsidP="00084FA1">
      <w:pPr>
        <w:spacing w:line="260" w:lineRule="exact"/>
        <w:rPr>
          <w:rFonts w:cstheme="minorHAnsi"/>
          <w:sz w:val="20"/>
        </w:rPr>
      </w:pPr>
    </w:p>
    <w:p w14:paraId="24CB152A" w14:textId="35E7571A" w:rsidR="002D1E8C" w:rsidRPr="00084FA1" w:rsidRDefault="002D1E8C" w:rsidP="00084FA1">
      <w:pPr>
        <w:spacing w:before="100" w:beforeAutospacing="1" w:after="100" w:afterAutospacing="1"/>
        <w:rPr>
          <w:rFonts w:eastAsia="Times New Roman" w:cstheme="minorHAnsi"/>
          <w:sz w:val="22"/>
          <w:szCs w:val="22"/>
        </w:rPr>
      </w:pPr>
    </w:p>
    <w:p w14:paraId="1DF7BCF5" w14:textId="60317F81" w:rsidR="002D1E8C" w:rsidRPr="00084FA1" w:rsidRDefault="002D1E8C" w:rsidP="002D1E8C">
      <w:pPr>
        <w:spacing w:after="160" w:line="259" w:lineRule="auto"/>
        <w:jc w:val="left"/>
        <w:rPr>
          <w:rFonts w:eastAsia="Times New Roman" w:cstheme="minorHAnsi"/>
          <w:sz w:val="22"/>
          <w:szCs w:val="22"/>
        </w:rPr>
      </w:pPr>
    </w:p>
    <w:p w14:paraId="5471AA5E" w14:textId="72F95DBE" w:rsidR="002D1E8C" w:rsidRPr="00084FA1" w:rsidRDefault="002D1E8C" w:rsidP="002D1E8C">
      <w:pPr>
        <w:spacing w:before="100" w:beforeAutospacing="1" w:after="100" w:afterAutospacing="1" w:line="280" w:lineRule="exact"/>
        <w:rPr>
          <w:rFonts w:eastAsia="Times New Roman" w:cstheme="minorHAnsi"/>
          <w:sz w:val="22"/>
          <w:szCs w:val="22"/>
        </w:rPr>
      </w:pPr>
      <w:r w:rsidRPr="00084FA1">
        <w:rPr>
          <w:rFonts w:eastAsia="Times New Roman" w:cstheme="minorHAnsi"/>
          <w:sz w:val="22"/>
          <w:szCs w:val="22"/>
        </w:rPr>
        <w:br w:type="page"/>
      </w:r>
    </w:p>
    <w:p w14:paraId="27A1AF11" w14:textId="5FDBB3DF" w:rsidR="002D1E8C" w:rsidRPr="00084FA1" w:rsidRDefault="002D1E8C" w:rsidP="002D1E8C">
      <w:pPr>
        <w:spacing w:before="100" w:beforeAutospacing="1" w:after="100" w:afterAutospacing="1" w:line="280" w:lineRule="exact"/>
        <w:rPr>
          <w:rFonts w:eastAsia="Times New Roman" w:cstheme="minorHAnsi"/>
          <w:sz w:val="22"/>
          <w:szCs w:val="22"/>
        </w:rPr>
      </w:pPr>
    </w:p>
    <w:p w14:paraId="4439F3C8" w14:textId="77777777" w:rsidR="002D1E8C" w:rsidRPr="00084FA1" w:rsidRDefault="002D1E8C" w:rsidP="002D1E8C">
      <w:pPr>
        <w:spacing w:before="100" w:beforeAutospacing="1" w:after="100" w:afterAutospacing="1"/>
        <w:rPr>
          <w:rFonts w:eastAsia="Times New Roman" w:cstheme="minorHAnsi"/>
        </w:rPr>
      </w:pPr>
    </w:p>
    <w:p w14:paraId="7E4A25A2" w14:textId="77777777" w:rsidR="002D1E8C" w:rsidRPr="00084FA1" w:rsidRDefault="002D1E8C" w:rsidP="002D1E8C">
      <w:pPr>
        <w:spacing w:before="100" w:beforeAutospacing="1" w:after="100" w:afterAutospacing="1"/>
        <w:rPr>
          <w:rFonts w:eastAsia="Times New Roman" w:cstheme="minorHAnsi"/>
        </w:rPr>
      </w:pPr>
    </w:p>
    <w:p w14:paraId="7D92A552" w14:textId="77777777" w:rsidR="002D1E8C" w:rsidRPr="00084FA1" w:rsidRDefault="002D1E8C" w:rsidP="002D1E8C">
      <w:pPr>
        <w:spacing w:before="100" w:beforeAutospacing="1" w:after="100" w:afterAutospacing="1"/>
        <w:rPr>
          <w:rFonts w:eastAsia="Times New Roman" w:cstheme="minorHAnsi"/>
        </w:rPr>
      </w:pPr>
    </w:p>
    <w:p w14:paraId="7DDD2329" w14:textId="77777777" w:rsidR="002D1E8C" w:rsidRPr="00084FA1" w:rsidRDefault="002D1E8C" w:rsidP="002D1E8C">
      <w:pPr>
        <w:spacing w:before="100" w:beforeAutospacing="1" w:after="100" w:afterAutospacing="1"/>
        <w:rPr>
          <w:rFonts w:eastAsia="Times New Roman" w:cstheme="minorHAnsi"/>
        </w:rPr>
      </w:pPr>
    </w:p>
    <w:p w14:paraId="279ADD26" w14:textId="77777777" w:rsidR="002D1E8C" w:rsidRPr="00084FA1" w:rsidRDefault="002D1E8C" w:rsidP="002D1E8C">
      <w:pPr>
        <w:spacing w:before="100" w:beforeAutospacing="1" w:after="100" w:afterAutospacing="1"/>
        <w:rPr>
          <w:rFonts w:eastAsia="Times New Roman" w:cstheme="minorHAnsi"/>
        </w:rPr>
      </w:pPr>
    </w:p>
    <w:p w14:paraId="7B22BB04" w14:textId="77777777" w:rsidR="002D1E8C" w:rsidRPr="00084FA1" w:rsidRDefault="002D1E8C" w:rsidP="002D1E8C">
      <w:pPr>
        <w:spacing w:before="100" w:beforeAutospacing="1" w:after="100" w:afterAutospacing="1"/>
        <w:rPr>
          <w:rFonts w:eastAsia="Times New Roman" w:cstheme="minorHAnsi"/>
        </w:rPr>
      </w:pPr>
    </w:p>
    <w:p w14:paraId="7E6D7BD7" w14:textId="77777777" w:rsidR="002D1E8C" w:rsidRPr="00084FA1" w:rsidRDefault="002D1E8C" w:rsidP="002D1E8C">
      <w:pPr>
        <w:spacing w:before="100" w:beforeAutospacing="1" w:after="100" w:afterAutospacing="1"/>
        <w:rPr>
          <w:rFonts w:eastAsia="Times New Roman" w:cstheme="minorHAnsi"/>
        </w:rPr>
      </w:pPr>
    </w:p>
    <w:p w14:paraId="4934DCD1" w14:textId="77777777" w:rsidR="002D1E8C" w:rsidRPr="00084FA1" w:rsidRDefault="002D1E8C" w:rsidP="002D1E8C">
      <w:pPr>
        <w:spacing w:before="100" w:beforeAutospacing="1" w:after="100" w:afterAutospacing="1"/>
        <w:rPr>
          <w:rFonts w:eastAsia="Times New Roman" w:cstheme="minorHAnsi"/>
        </w:rPr>
      </w:pPr>
    </w:p>
    <w:p w14:paraId="0C08258E" w14:textId="77777777" w:rsidR="002D1E8C" w:rsidRPr="00084FA1" w:rsidRDefault="002D1E8C" w:rsidP="002D1E8C">
      <w:pPr>
        <w:spacing w:before="100" w:beforeAutospacing="1" w:after="100" w:afterAutospacing="1"/>
        <w:rPr>
          <w:rFonts w:eastAsia="Times New Roman" w:cstheme="minorHAnsi"/>
        </w:rPr>
      </w:pPr>
    </w:p>
    <w:p w14:paraId="2F957415" w14:textId="77777777" w:rsidR="002D1E8C" w:rsidRPr="00084FA1" w:rsidRDefault="002D1E8C" w:rsidP="002D1E8C">
      <w:pPr>
        <w:spacing w:before="100" w:beforeAutospacing="1" w:after="100" w:afterAutospacing="1"/>
        <w:rPr>
          <w:rFonts w:eastAsia="Times New Roman" w:cstheme="minorHAnsi"/>
        </w:rPr>
      </w:pPr>
    </w:p>
    <w:p w14:paraId="139305A6" w14:textId="77777777" w:rsidR="002D1E8C" w:rsidRPr="00084FA1" w:rsidRDefault="002D1E8C" w:rsidP="002D1E8C">
      <w:pPr>
        <w:spacing w:before="100" w:beforeAutospacing="1" w:after="100" w:afterAutospacing="1"/>
        <w:rPr>
          <w:rFonts w:eastAsia="Times New Roman" w:cstheme="minorHAnsi"/>
        </w:rPr>
      </w:pPr>
    </w:p>
    <w:p w14:paraId="0A4C77BE" w14:textId="77777777" w:rsidR="002D1E8C" w:rsidRPr="00084FA1" w:rsidRDefault="002D1E8C" w:rsidP="002D1E8C">
      <w:pPr>
        <w:rPr>
          <w:rFonts w:cstheme="minorHAnsi"/>
        </w:rPr>
      </w:pPr>
    </w:p>
    <w:p w14:paraId="329A5D9C" w14:textId="77777777" w:rsidR="002D1E8C" w:rsidRPr="00084FA1" w:rsidRDefault="002D1E8C" w:rsidP="002D1E8C">
      <w:pPr>
        <w:rPr>
          <w:rFonts w:cstheme="minorHAnsi"/>
          <w:b/>
          <w:bCs/>
        </w:rPr>
      </w:pPr>
      <w:r w:rsidRPr="00084FA1">
        <w:rPr>
          <w:rFonts w:cstheme="minorHAnsi"/>
          <w:noProof/>
        </w:rPr>
        <mc:AlternateContent>
          <mc:Choice Requires="wps">
            <w:drawing>
              <wp:anchor distT="0" distB="0" distL="114300" distR="114300" simplePos="0" relativeHeight="251668480" behindDoc="0" locked="0" layoutInCell="1" allowOverlap="1" wp14:anchorId="26216F6C" wp14:editId="6BBC59AC">
                <wp:simplePos x="0" y="0"/>
                <wp:positionH relativeFrom="margin">
                  <wp:posOffset>-635</wp:posOffset>
                </wp:positionH>
                <wp:positionV relativeFrom="paragraph">
                  <wp:posOffset>635</wp:posOffset>
                </wp:positionV>
                <wp:extent cx="1708785" cy="635"/>
                <wp:effectExtent l="0" t="0" r="5715" b="0"/>
                <wp:wrapSquare wrapText="bothSides"/>
                <wp:docPr id="2109752760" name="Zone de texte 1"/>
                <wp:cNvGraphicFramePr/>
                <a:graphic xmlns:a="http://schemas.openxmlformats.org/drawingml/2006/main">
                  <a:graphicData uri="http://schemas.microsoft.com/office/word/2010/wordprocessingShape">
                    <wps:wsp>
                      <wps:cNvSpPr txBox="1"/>
                      <wps:spPr>
                        <a:xfrm>
                          <a:off x="0" y="0"/>
                          <a:ext cx="1708785" cy="635"/>
                        </a:xfrm>
                        <a:prstGeom prst="rect">
                          <a:avLst/>
                        </a:prstGeom>
                        <a:solidFill>
                          <a:prstClr val="white"/>
                        </a:solidFill>
                        <a:ln>
                          <a:noFill/>
                        </a:ln>
                      </wps:spPr>
                      <wps:txbx>
                        <w:txbxContent>
                          <w:p w14:paraId="748DB8E9" w14:textId="77777777" w:rsidR="002D1E8C" w:rsidRPr="00AC4D23" w:rsidRDefault="002D1E8C" w:rsidP="002D1E8C">
                            <w:pPr>
                              <w:pStyle w:val="Caption"/>
                              <w:rPr>
                                <w:noProof/>
                                <w:sz w:val="21"/>
                                <w:szCs w:val="21"/>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6216F6C" id="_x0000_s1029" type="#_x0000_t202" style="position:absolute;left:0;text-align:left;margin-left:-.05pt;margin-top:.05pt;width:134.55pt;height:.05pt;z-index:2516684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" stroked="f">
                <v:textbox style="mso-fit-shape-to-text:t" inset="0,0,0,0">
                  <w:txbxContent>
                    <w:p w14:paraId="748DB8E9" w14:textId="77777777" w:rsidR="002D1E8C" w:rsidRPr="00AC4D23" w:rsidRDefault="002D1E8C" w:rsidP="002D1E8C">
                      <w:pPr>
                        <w:pStyle w:val="Caption"/>
                        <w:rPr>
                          <w:noProof/>
                          <w:sz w:val="21"/>
                          <w:szCs w:val="21"/>
                        </w:rPr>
                      </w:pPr>
                    </w:p>
                  </w:txbxContent>
                </v:textbox>
                <w10:wrap type="square" anchorx="margin"/>
              </v:shape>
            </w:pict>
          </mc:Fallback>
        </mc:AlternateContent>
      </w:r>
    </w:p>
    <w:p w14:paraId="6705FC3E" w14:textId="77777777" w:rsidR="002D1E8C" w:rsidRPr="00084FA1" w:rsidRDefault="002D1E8C" w:rsidP="002D1E8C">
      <w:pPr>
        <w:rPr>
          <w:rFonts w:cstheme="minorHAnsi"/>
          <w:b/>
          <w:bCs/>
        </w:rPr>
      </w:pPr>
    </w:p>
    <w:p w14:paraId="6BAAB6CE" w14:textId="77777777" w:rsidR="002D1E8C" w:rsidRPr="00084FA1" w:rsidRDefault="002D1E8C" w:rsidP="002D1E8C">
      <w:pPr>
        <w:rPr>
          <w:rFonts w:cstheme="minorHAnsi"/>
          <w:color w:val="939598" w:themeColor="text2"/>
        </w:rPr>
      </w:pPr>
      <w:r w:rsidRPr="00084FA1">
        <w:rPr>
          <w:rFonts w:cstheme="minorHAnsi"/>
          <w:noProof/>
        </w:rPr>
        <mc:AlternateContent>
          <mc:Choice Requires="wps">
            <w:drawing>
              <wp:anchor distT="0" distB="0" distL="114300" distR="114300" simplePos="0" relativeHeight="251669504" behindDoc="0" locked="0" layoutInCell="1" allowOverlap="1" wp14:anchorId="33C91AB7" wp14:editId="4512A271">
                <wp:simplePos x="0" y="0"/>
                <wp:positionH relativeFrom="margin">
                  <wp:align>left</wp:align>
                </wp:positionH>
                <wp:positionV relativeFrom="paragraph">
                  <wp:posOffset>-89814</wp:posOffset>
                </wp:positionV>
                <wp:extent cx="1647825" cy="635"/>
                <wp:effectExtent l="0" t="0" r="9525" b="0"/>
                <wp:wrapSquare wrapText="bothSides"/>
                <wp:docPr id="1747323538" name="Zone de texte 1"/>
                <wp:cNvGraphicFramePr/>
                <a:graphic xmlns:a="http://schemas.openxmlformats.org/drawingml/2006/main">
                  <a:graphicData uri="http://schemas.microsoft.com/office/word/2010/wordprocessingShape">
                    <wps:wsp>
                      <wps:cNvSpPr txBox="1"/>
                      <wps:spPr>
                        <a:xfrm>
                          <a:off x="0" y="0"/>
                          <a:ext cx="1647825" cy="635"/>
                        </a:xfrm>
                        <a:prstGeom prst="rect">
                          <a:avLst/>
                        </a:prstGeom>
                        <a:solidFill>
                          <a:prstClr val="white"/>
                        </a:solidFill>
                        <a:ln>
                          <a:noFill/>
                        </a:ln>
                      </wps:spPr>
                      <wps:txbx>
                        <w:txbxContent>
                          <w:p w14:paraId="0066DEF0" w14:textId="77777777" w:rsidR="002D1E8C" w:rsidRPr="00883A53" w:rsidRDefault="002D1E8C" w:rsidP="002D1E8C">
                            <w:pPr>
                              <w:pStyle w:val="Caption"/>
                              <w:rPr>
                                <w:sz w:val="21"/>
                                <w:szCs w:val="21"/>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3C91AB7" id="_x0000_s1030" type="#_x0000_t202" style="position:absolute;left:0;text-align:left;margin-left:0;margin-top:-7.05pt;width:129.75pt;height:.05pt;z-index:25166950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" stroked="f">
                <v:textbox style="mso-fit-shape-to-text:t" inset="0,0,0,0">
                  <w:txbxContent>
                    <w:p w14:paraId="0066DEF0" w14:textId="77777777" w:rsidR="002D1E8C" w:rsidRPr="00883A53" w:rsidRDefault="002D1E8C" w:rsidP="002D1E8C">
                      <w:pPr>
                        <w:pStyle w:val="Caption"/>
                        <w:rPr>
                          <w:sz w:val="21"/>
                          <w:szCs w:val="21"/>
                        </w:rPr>
                      </w:pPr>
                    </w:p>
                  </w:txbxContent>
                </v:textbox>
                <w10:wrap type="square" anchorx="margin"/>
              </v:shape>
            </w:pict>
          </mc:Fallback>
        </mc:AlternateContent>
      </w:r>
      <w:r w:rsidRPr="00084FA1">
        <w:rPr>
          <w:rFonts w:cstheme="minorHAnsi"/>
          <w:color w:val="939598" w:themeColor="text2"/>
        </w:rPr>
        <w:t xml:space="preserve"> </w:t>
      </w:r>
    </w:p>
    <w:p w14:paraId="0F33E657" w14:textId="77777777" w:rsidR="002D1E8C" w:rsidRPr="00084FA1" w:rsidRDefault="002D1E8C" w:rsidP="002D1E8C">
      <w:pPr>
        <w:spacing w:line="260" w:lineRule="exact"/>
        <w:jc w:val="right"/>
        <w:rPr>
          <w:rFonts w:cstheme="minorHAnsi"/>
          <w:color w:val="939598" w:themeColor="text2"/>
          <w:sz w:val="20"/>
        </w:rPr>
      </w:pPr>
    </w:p>
    <w:p w14:paraId="5518417D" w14:textId="77777777" w:rsidR="002D1E8C" w:rsidRPr="00084FA1" w:rsidRDefault="002D1E8C" w:rsidP="002D1E8C">
      <w:pPr>
        <w:spacing w:line="260" w:lineRule="exact"/>
        <w:rPr>
          <w:rFonts w:cstheme="minorHAnsi"/>
          <w:sz w:val="20"/>
        </w:rPr>
      </w:pPr>
    </w:p>
    <w:p w14:paraId="4AA69ACE" w14:textId="77777777" w:rsidR="002D1E8C" w:rsidRPr="00084FA1" w:rsidRDefault="002D1E8C" w:rsidP="004C5425">
      <w:pPr>
        <w:spacing w:line="360" w:lineRule="auto"/>
        <w:rPr>
          <w:rFonts w:eastAsiaTheme="majorEastAsia" w:cstheme="minorHAnsi"/>
          <w:b/>
          <w:bCs/>
          <w:color w:val="00A76C" w:themeColor="accent6"/>
          <w:sz w:val="32"/>
          <w:szCs w:val="32"/>
        </w:rPr>
      </w:pPr>
    </w:p>
    <w:p w14:paraId="22D10DC3" w14:textId="77777777" w:rsidR="002D1E8C" w:rsidRPr="00084FA1" w:rsidRDefault="002D1E8C" w:rsidP="004C5425">
      <w:pPr>
        <w:spacing w:line="360" w:lineRule="auto"/>
        <w:rPr>
          <w:rFonts w:eastAsiaTheme="majorEastAsia" w:cstheme="minorHAnsi"/>
          <w:b/>
          <w:bCs/>
          <w:color w:val="00A76C" w:themeColor="accent6"/>
          <w:sz w:val="32"/>
          <w:szCs w:val="32"/>
        </w:rPr>
      </w:pPr>
    </w:p>
    <w:p w14:paraId="13C152F6" w14:textId="77777777" w:rsidR="002D1E8C" w:rsidRPr="00084FA1" w:rsidRDefault="002D1E8C" w:rsidP="004C5425">
      <w:pPr>
        <w:spacing w:line="360" w:lineRule="auto"/>
        <w:rPr>
          <w:rFonts w:eastAsiaTheme="majorEastAsia" w:cstheme="minorHAnsi"/>
          <w:b/>
          <w:bCs/>
          <w:color w:val="00A76C" w:themeColor="accent6"/>
          <w:sz w:val="32"/>
          <w:szCs w:val="32"/>
        </w:rPr>
      </w:pPr>
    </w:p>
    <w:p w14:paraId="42661C31" w14:textId="77777777" w:rsidR="002D1E8C" w:rsidRPr="00084FA1" w:rsidRDefault="002D1E8C" w:rsidP="004C5425">
      <w:pPr>
        <w:spacing w:line="360" w:lineRule="auto"/>
        <w:rPr>
          <w:rFonts w:eastAsiaTheme="majorEastAsia" w:cstheme="minorHAnsi"/>
          <w:b/>
          <w:bCs/>
          <w:color w:val="00A76C" w:themeColor="accent6"/>
          <w:sz w:val="32"/>
          <w:szCs w:val="32"/>
        </w:rPr>
      </w:pPr>
    </w:p>
    <w:p w14:paraId="37E48A40" w14:textId="7A985E49" w:rsidR="00782E41" w:rsidRPr="00084FA1" w:rsidRDefault="008D2729" w:rsidP="004C5425">
      <w:pPr>
        <w:spacing w:line="360" w:lineRule="auto"/>
        <w:rPr>
          <w:rFonts w:cstheme="minorHAnsi"/>
          <w:sz w:val="22"/>
          <w:szCs w:val="22"/>
        </w:rPr>
      </w:pPr>
      <w:r w:rsidRPr="00084FA1">
        <w:rPr>
          <w:rFonts w:cstheme="minorHAnsi"/>
          <w:noProof/>
          <w:sz w:val="22"/>
          <w:szCs w:val="22"/>
        </w:rPr>
        <mc:AlternateContent>
          <mc:Choice Requires="wpg">
            <w:drawing>
              <wp:anchor distT="0" distB="0" distL="114300" distR="114300" simplePos="0" relativeHeight="251656192" behindDoc="0" locked="0" layoutInCell="1" allowOverlap="1" wp14:anchorId="49FA37EC" wp14:editId="0A945692">
                <wp:simplePos x="0" y="0"/>
                <wp:positionH relativeFrom="column">
                  <wp:posOffset>48551</wp:posOffset>
                </wp:positionH>
                <wp:positionV relativeFrom="paragraph">
                  <wp:posOffset>6114</wp:posOffset>
                </wp:positionV>
                <wp:extent cx="6478270" cy="2456686"/>
                <wp:effectExtent l="0" t="0" r="17780" b="20320"/>
                <wp:wrapNone/>
                <wp:docPr id="7" name="Group 7">
                  <a:extLst xmlns:a="http://schemas.openxmlformats.org/drawingml/2006/main">
                    <a:ext uri="{FF2B5EF4-FFF2-40B4-BE49-F238E27FC236}">
                      <a16:creationId xmlns:a16="http://schemas.microsoft.com/office/drawing/2014/main" id="{F386FFF1-1154-4265-B3D2-9E650488960A}"/>
                    </a:ext>
                  </a:extLst>
                </wp:docPr>
                <wp:cNvGraphicFramePr/>
                <a:graphic xmlns:a="http://schemas.openxmlformats.org/drawingml/2006/main">
                  <a:graphicData uri="http://schemas.microsoft.com/office/word/2010/wordprocessingGroup">
                    <wpg:wgp>
                      <wpg:cNvGrpSpPr/>
                      <wpg:grpSpPr>
                        <a:xfrm>
                          <a:off x="0" y="0"/>
                          <a:ext cx="6478270" cy="2456686"/>
                          <a:chOff x="76200" y="-53566"/>
                          <a:chExt cx="6478270" cy="2099922"/>
                        </a:xfrm>
                      </wpg:grpSpPr>
                      <wps:wsp>
                        <wps:cNvPr id="18" name="Rectangle 18"/>
                        <wps:cNvSpPr/>
                        <wps:spPr>
                          <a:xfrm>
                            <a:off x="76200" y="-53566"/>
                            <a:ext cx="6478270" cy="2099922"/>
                          </a:xfrm>
                          <a:prstGeom prst="rect">
                            <a:avLst/>
                          </a:prstGeom>
                          <a:noFill/>
                          <a:ln w="9525">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34431BCB" w14:textId="77777777" w:rsidR="00742287" w:rsidRPr="00BF3B00" w:rsidRDefault="00304464" w:rsidP="00742287">
                              <w:pPr>
                                <w:shd w:val="clear" w:color="auto" w:fill="FFFFFF"/>
                                <w:spacing w:line="240" w:lineRule="auto"/>
                                <w:rPr>
                                  <w:rFonts w:ascii="Arial" w:eastAsia="Times New Roman" w:hAnsi="Arial" w:cs="Arial"/>
                                  <w:b/>
                                  <w:color w:val="004231"/>
                                  <w:sz w:val="18"/>
                                  <w:szCs w:val="18"/>
                                  <w:lang w:val="en-US" w:eastAsia="fr-FR"/>
                                </w:rPr>
                              </w:pPr>
                              <w:r w:rsidRPr="00BF3B00">
                                <w:rPr>
                                  <w:rFonts w:ascii="Arial" w:eastAsia="Times New Roman" w:hAnsi="Arial" w:cs="Arial"/>
                                  <w:b/>
                                  <w:color w:val="004231"/>
                                  <w:sz w:val="18"/>
                                  <w:szCs w:val="18"/>
                                  <w:lang w:val="en-US" w:eastAsia="fr-FR"/>
                                </w:rPr>
                                <w:t>About BNP Paribas Real Estate</w:t>
                              </w:r>
                            </w:p>
                            <w:p w14:paraId="0D8E1005" w14:textId="77777777" w:rsidR="008D2729" w:rsidRPr="00BF3B00" w:rsidRDefault="00742287" w:rsidP="008D2729">
                              <w:pPr>
                                <w:rPr>
                                  <w:rFonts w:cstheme="minorHAnsi"/>
                                  <w:color w:val="808080" w:themeColor="background1" w:themeShade="80"/>
                                  <w:sz w:val="16"/>
                                  <w:szCs w:val="22"/>
                                  <w:lang w:val="en-US"/>
                                </w:rPr>
                              </w:pPr>
                              <w:r w:rsidRPr="00BF3B00">
                                <w:rPr>
                                  <w:rFonts w:cstheme="minorHAnsi"/>
                                  <w:color w:val="808080" w:themeColor="background1" w:themeShade="80"/>
                                  <w:sz w:val="16"/>
                                  <w:szCs w:val="22"/>
                                  <w:lang w:val="en-US"/>
                                </w:rPr>
                                <w:t>BNP Paribas Real Estate, one of the leading international real estate providers, offers its clients a comprehensive range of services that span the entire real estate lifecycle: Property Development, Transaction, Consulting, Valuation, Property Management and Investment Ma</w:t>
                              </w:r>
                              <w:r w:rsidR="00461FED" w:rsidRPr="00BF3B00">
                                <w:rPr>
                                  <w:rFonts w:cstheme="minorHAnsi"/>
                                  <w:color w:val="808080" w:themeColor="background1" w:themeShade="80"/>
                                  <w:sz w:val="16"/>
                                  <w:szCs w:val="22"/>
                                  <w:lang w:val="en-US"/>
                                </w:rPr>
                                <w:t>nagement. With 4,5</w:t>
                              </w:r>
                              <w:r w:rsidRPr="00BF3B00">
                                <w:rPr>
                                  <w:rFonts w:cstheme="minorHAnsi"/>
                                  <w:color w:val="808080" w:themeColor="background1" w:themeShade="80"/>
                                  <w:sz w:val="16"/>
                                  <w:szCs w:val="22"/>
                                  <w:lang w:val="en-US"/>
                                </w:rPr>
                                <w:t>00 employees, BNP Paribas Real Estate as a one stop shop company, supports owners, leaseholders, investors and communities thanks to its local expertise across 30 countries (through its facilities and its Alliance network) in Europe, the Middle-East and Asia.</w:t>
                              </w:r>
                              <w:r w:rsidR="00BB141B" w:rsidRPr="00BF3B00">
                                <w:rPr>
                                  <w:rFonts w:cstheme="minorHAnsi"/>
                                  <w:color w:val="808080" w:themeColor="background1" w:themeShade="80"/>
                                  <w:sz w:val="16"/>
                                  <w:szCs w:val="22"/>
                                  <w:lang w:val="en-US"/>
                                </w:rPr>
                                <w:t xml:space="preserve"> BNP Paribas Real Estate is a</w:t>
                              </w:r>
                              <w:r w:rsidRPr="00BF3B00">
                                <w:rPr>
                                  <w:rFonts w:cstheme="minorHAnsi"/>
                                  <w:color w:val="808080" w:themeColor="background1" w:themeShade="80"/>
                                  <w:sz w:val="16"/>
                                  <w:szCs w:val="22"/>
                                  <w:lang w:val="en-US"/>
                                </w:rPr>
                                <w:t xml:space="preserve"> part of the BNP Paribas Group,</w:t>
                              </w:r>
                              <w:r w:rsidRPr="00BF3B00">
                                <w:rPr>
                                  <w:rFonts w:cstheme="minorHAnsi"/>
                                  <w:color w:val="808080" w:themeColor="background1" w:themeShade="80"/>
                                  <w:sz w:val="14"/>
                                  <w:szCs w:val="21"/>
                                  <w:shd w:val="clear" w:color="auto" w:fill="FFFFFF"/>
                                  <w:lang w:val="en-US"/>
                                </w:rPr>
                                <w:t xml:space="preserve"> </w:t>
                              </w:r>
                              <w:r w:rsidRPr="00BF3B00">
                                <w:rPr>
                                  <w:rFonts w:cstheme="minorHAnsi"/>
                                  <w:color w:val="808080" w:themeColor="background1" w:themeShade="80"/>
                                  <w:sz w:val="16"/>
                                  <w:szCs w:val="22"/>
                                  <w:lang w:val="en-US"/>
                                </w:rPr>
                                <w:t>a global leader in financial services.</w:t>
                              </w:r>
                              <w:r w:rsidR="008D2729" w:rsidRPr="00BF3B00">
                                <w:rPr>
                                  <w:rFonts w:cstheme="minorHAnsi"/>
                                  <w:color w:val="808080" w:themeColor="background1" w:themeShade="80"/>
                                  <w:sz w:val="16"/>
                                  <w:szCs w:val="22"/>
                                  <w:lang w:val="en-US"/>
                                </w:rPr>
                                <w:t xml:space="preserve"> </w:t>
                              </w:r>
                            </w:p>
                            <w:p w14:paraId="0AF65E8A" w14:textId="77777777" w:rsidR="008D2729" w:rsidRPr="00BF3B00" w:rsidRDefault="008D2729" w:rsidP="008D2729">
                              <w:pPr>
                                <w:rPr>
                                  <w:rFonts w:cstheme="minorHAnsi"/>
                                  <w:color w:val="808080" w:themeColor="background1" w:themeShade="80"/>
                                  <w:sz w:val="16"/>
                                  <w:szCs w:val="22"/>
                                  <w:lang w:val="en-US"/>
                                </w:rPr>
                              </w:pPr>
                              <w:r w:rsidRPr="00BF3B00">
                                <w:rPr>
                                  <w:rFonts w:cstheme="minorHAnsi"/>
                                  <w:color w:val="808080" w:themeColor="background1" w:themeShade="80"/>
                                  <w:sz w:val="16"/>
                                  <w:szCs w:val="22"/>
                                  <w:lang w:val="en-US"/>
                                </w:rPr>
                                <w:t>As a committed stakeholder in sustainable cities, BNP Paribas Real Estate intends to spearhead the transition to more sustainable real estate: low-carbon, resilient, inclusive and conducive to wellbeing. To achieve this, the company has developed a CSR policy with four objectives: to ethically and responsibly enhance the economic performance and use of buildings; to integrate a low-carbon transition and reduce its environmental footprint; to ensure the development, commitment and well-being of its employees; to be a proactive stakeholder in the real estate sector and to build local initiatives and partnerships.</w:t>
                              </w:r>
                            </w:p>
                            <w:p w14:paraId="62B83951" w14:textId="77777777" w:rsidR="00742287" w:rsidRPr="00BF3B00" w:rsidRDefault="00742287" w:rsidP="00742287">
                              <w:pPr>
                                <w:shd w:val="clear" w:color="auto" w:fill="FFFFFF"/>
                                <w:spacing w:line="240" w:lineRule="auto"/>
                                <w:rPr>
                                  <w:rFonts w:cstheme="minorHAnsi"/>
                                  <w:color w:val="808080" w:themeColor="background1" w:themeShade="80"/>
                                  <w:sz w:val="16"/>
                                  <w:szCs w:val="22"/>
                                  <w:lang w:val="en-US"/>
                                </w:rPr>
                              </w:pPr>
                            </w:p>
                            <w:p w14:paraId="507BB629" w14:textId="77777777" w:rsidR="00E17B74" w:rsidRPr="00BF3B00" w:rsidRDefault="00E17B74" w:rsidP="00E17B74">
                              <w:pPr>
                                <w:autoSpaceDE w:val="0"/>
                                <w:autoSpaceDN w:val="0"/>
                                <w:adjustRightInd w:val="0"/>
                                <w:rPr>
                                  <w:rFonts w:ascii="Arial" w:hAnsi="Arial" w:cs="Arial"/>
                                  <w:color w:val="808080"/>
                                  <w:sz w:val="16"/>
                                  <w:szCs w:val="16"/>
                                  <w:lang w:val="en-US"/>
                                </w:rPr>
                              </w:pPr>
                            </w:p>
                            <w:p w14:paraId="350825A7" w14:textId="77777777" w:rsidR="001174CD" w:rsidRPr="004141B0" w:rsidRDefault="001174CD" w:rsidP="00563BF6">
                              <w:pPr>
                                <w:autoSpaceDE w:val="0"/>
                                <w:autoSpaceDN w:val="0"/>
                                <w:adjustRightInd w:val="0"/>
                                <w:rPr>
                                  <w:rFonts w:ascii="Arial" w:hAnsi="Arial" w:cs="Arial"/>
                                  <w:color w:val="808080"/>
                                  <w:sz w:val="16"/>
                                  <w:szCs w:val="16"/>
                                </w:rPr>
                              </w:pPr>
                              <w:proofErr w:type="spellStart"/>
                              <w:r w:rsidRPr="004141B0">
                                <w:rPr>
                                  <w:rFonts w:ascii="Arial" w:hAnsi="Arial" w:cs="Arial"/>
                                  <w:b/>
                                  <w:color w:val="808080"/>
                                  <w:sz w:val="18"/>
                                  <w:szCs w:val="16"/>
                                </w:rPr>
                                <w:t>Follow</w:t>
                              </w:r>
                              <w:proofErr w:type="spellEnd"/>
                              <w:r w:rsidRPr="004141B0">
                                <w:rPr>
                                  <w:rFonts w:ascii="Arial" w:hAnsi="Arial" w:cs="Arial"/>
                                  <w:b/>
                                  <w:color w:val="808080"/>
                                  <w:sz w:val="18"/>
                                  <w:szCs w:val="16"/>
                                </w:rPr>
                                <w:t xml:space="preserve"> </w:t>
                              </w:r>
                              <w:proofErr w:type="spellStart"/>
                              <w:r w:rsidRPr="004141B0">
                                <w:rPr>
                                  <w:rFonts w:ascii="Arial" w:hAnsi="Arial" w:cs="Arial"/>
                                  <w:b/>
                                  <w:color w:val="808080"/>
                                  <w:sz w:val="18"/>
                                  <w:szCs w:val="16"/>
                                </w:rPr>
                                <w:t>us</w:t>
                              </w:r>
                              <w:proofErr w:type="spellEnd"/>
                              <w:r w:rsidRPr="004141B0">
                                <w:rPr>
                                  <w:rFonts w:ascii="Arial" w:hAnsi="Arial" w:cs="Arial"/>
                                  <w:b/>
                                  <w:color w:val="808080"/>
                                  <w:sz w:val="18"/>
                                  <w:szCs w:val="16"/>
                                </w:rPr>
                                <w:t xml:space="preserve"> on </w:t>
                              </w:r>
                              <w:r w:rsidRPr="004141B0">
                                <w:rPr>
                                  <w:rFonts w:ascii="Tms Rmn" w:hAnsi="Tms Rmn"/>
                                  <w:sz w:val="26"/>
                                </w:rPr>
                                <w:t xml:space="preserve"> </w:t>
                              </w:r>
                              <w:r w:rsidRPr="004141B0">
                                <w:rPr>
                                  <w:rFonts w:ascii="Tms Rmn" w:hAnsi="Tms Rmn"/>
                                  <w:noProof/>
                                </w:rPr>
                                <w:drawing>
                                  <wp:inline distT="0" distB="0" distL="0" distR="0" wp14:anchorId="39A1D1F0" wp14:editId="0FFFB7E3">
                                    <wp:extent cx="285750" cy="285750"/>
                                    <wp:effectExtent l="0" t="0" r="0" b="0"/>
                                    <wp:docPr id="845955188" name="Picture 845955188">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Pr="004141B0">
                                <w:rPr>
                                  <w:rFonts w:ascii="Arial" w:hAnsi="Arial" w:cs="Arial"/>
                                  <w:color w:val="000000"/>
                                  <w:sz w:val="16"/>
                                  <w:szCs w:val="16"/>
                                </w:rPr>
                                <w:t xml:space="preserve">  </w:t>
                              </w:r>
                              <w:r w:rsidRPr="004141B0">
                                <w:rPr>
                                  <w:rFonts w:ascii="Arial" w:hAnsi="Arial" w:cs="Arial"/>
                                  <w:noProof/>
                                  <w:color w:val="000000"/>
                                  <w:sz w:val="16"/>
                                  <w:szCs w:val="16"/>
                                </w:rPr>
                                <w:drawing>
                                  <wp:inline distT="0" distB="0" distL="0" distR="0" wp14:anchorId="603E2ED1" wp14:editId="4C970056">
                                    <wp:extent cx="285750" cy="285750"/>
                                    <wp:effectExtent l="0" t="0" r="0" b="0"/>
                                    <wp:docPr id="1274123635" name="Picture 1274123635">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Pr="004141B0">
                                <w:rPr>
                                  <w:rFonts w:ascii="Arial" w:hAnsi="Arial" w:cs="Arial"/>
                                  <w:color w:val="000000"/>
                                  <w:sz w:val="16"/>
                                  <w:szCs w:val="16"/>
                                </w:rPr>
                                <w:t xml:space="preserve">  </w:t>
                              </w:r>
                              <w:r w:rsidRPr="004141B0">
                                <w:rPr>
                                  <w:rFonts w:ascii="Arial" w:hAnsi="Arial" w:cs="Arial"/>
                                  <w:noProof/>
                                  <w:color w:val="000000"/>
                                  <w:sz w:val="16"/>
                                  <w:szCs w:val="16"/>
                                </w:rPr>
                                <w:drawing>
                                  <wp:inline distT="0" distB="0" distL="0" distR="0" wp14:anchorId="57F4B91C" wp14:editId="626E4727">
                                    <wp:extent cx="285750" cy="285750"/>
                                    <wp:effectExtent l="0" t="0" r="0" b="0"/>
                                    <wp:docPr id="1085893039" name="Picture 1085893039">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Pr="004141B0">
                                <w:rPr>
                                  <w:rFonts w:ascii="Arial" w:hAnsi="Arial" w:cs="Arial"/>
                                  <w:color w:val="000000"/>
                                  <w:sz w:val="16"/>
                                  <w:szCs w:val="16"/>
                                </w:rPr>
                                <w:t xml:space="preserve">  </w:t>
                              </w:r>
                              <w:r w:rsidRPr="004141B0">
                                <w:rPr>
                                  <w:rFonts w:ascii="Arial" w:hAnsi="Arial" w:cs="Arial"/>
                                  <w:noProof/>
                                  <w:color w:val="000000"/>
                                  <w:sz w:val="16"/>
                                  <w:szCs w:val="16"/>
                                </w:rPr>
                                <w:drawing>
                                  <wp:inline distT="0" distB="0" distL="0" distR="0" wp14:anchorId="3BAC9728" wp14:editId="672FBA43">
                                    <wp:extent cx="285750" cy="285750"/>
                                    <wp:effectExtent l="0" t="0" r="0" b="0"/>
                                    <wp:docPr id="1994165660" name="Picture 1994165660">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00BE2E71" w:rsidRPr="004141B0">
                                <w:rPr>
                                  <w:rFonts w:ascii="Arial" w:hAnsi="Arial" w:cs="Arial"/>
                                  <w:color w:val="000000"/>
                                  <w:sz w:val="16"/>
                                  <w:szCs w:val="16"/>
                                </w:rPr>
                                <w:t xml:space="preserve">  </w:t>
                              </w:r>
                              <w:r w:rsidR="001633C6" w:rsidRPr="004141B0">
                                <w:rPr>
                                  <w:rFonts w:ascii="Arial" w:hAnsi="Arial" w:cs="Arial"/>
                                  <w:noProof/>
                                  <w:color w:val="000000"/>
                                  <w:sz w:val="16"/>
                                  <w:szCs w:val="16"/>
                                </w:rPr>
                                <w:drawing>
                                  <wp:inline distT="0" distB="0" distL="0" distR="0" wp14:anchorId="2D098949" wp14:editId="61E49367">
                                    <wp:extent cx="281781" cy="285750"/>
                                    <wp:effectExtent l="0" t="0" r="4445" b="0"/>
                                    <wp:docPr id="902964178" name="Picture 902964178">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281781" cy="285750"/>
                                            </a:xfrm>
                                            <a:prstGeom prst="rect">
                                              <a:avLst/>
                                            </a:prstGeom>
                                            <a:noFill/>
                                            <a:ln>
                                              <a:noFill/>
                                            </a:ln>
                                          </pic:spPr>
                                        </pic:pic>
                                      </a:graphicData>
                                    </a:graphic>
                                  </wp:inline>
                                </w:drawing>
                              </w:r>
                            </w:p>
                            <w:p w14:paraId="14993A95" w14:textId="77777777" w:rsidR="007E6020" w:rsidRPr="004141B0" w:rsidRDefault="007E6020" w:rsidP="007E6020">
                              <w:pPr>
                                <w:keepNext/>
                                <w:autoSpaceDE w:val="0"/>
                                <w:autoSpaceDN w:val="0"/>
                                <w:adjustRightInd w:val="0"/>
                                <w:ind w:left="1276"/>
                                <w:jc w:val="left"/>
                                <w:rPr>
                                  <w:rFonts w:ascii="Arial" w:hAnsi="Arial" w:cs="Arial"/>
                                  <w:color w:val="0000FF"/>
                                  <w:sz w:val="16"/>
                                  <w:szCs w:val="16"/>
                                </w:rPr>
                              </w:pPr>
                              <w:r w:rsidRPr="004141B0">
                                <w:rPr>
                                  <w:rFonts w:ascii="Arial" w:hAnsi="Arial" w:cs="Arial"/>
                                  <w:color w:val="0000FF"/>
                                  <w:sz w:val="16"/>
                                  <w:szCs w:val="16"/>
                                </w:rPr>
                                <w:t>#BEYONDBUILDINGS</w:t>
                              </w:r>
                            </w:p>
                            <w:p w14:paraId="55692179" w14:textId="77777777" w:rsidR="007E6020" w:rsidRPr="004141B0" w:rsidRDefault="007E6020" w:rsidP="00752921">
                              <w:pPr>
                                <w:autoSpaceDE w:val="0"/>
                                <w:autoSpaceDN w:val="0"/>
                                <w:adjustRightInd w:val="0"/>
                                <w:rPr>
                                  <w:rFonts w:ascii="Arial" w:hAnsi="Arial" w:cs="Arial"/>
                                  <w:color w:val="808080"/>
                                  <w:sz w:val="16"/>
                                  <w:szCs w:val="16"/>
                                </w:rPr>
                              </w:pPr>
                            </w:p>
                          </w:txbxContent>
                        </wps:txbx>
                        <wps:bodyPr rot="0" spcFirstLastPara="0" vertOverflow="overflow" horzOverflow="overflow" vert="horz" wrap="square" lIns="91440" tIns="90000" rIns="91440" bIns="90000" numCol="1" spcCol="0" rtlCol="0" fromWordArt="0" anchor="ctr" anchorCtr="0" forceAA="0" compatLnSpc="1">
                          <a:prstTxWarp prst="textNoShape">
                            <a:avLst/>
                          </a:prstTxWarp>
                          <a:noAutofit/>
                        </wps:bodyPr>
                      </wps:wsp>
                      <wps:wsp>
                        <wps:cNvPr id="35" name="Zone de texte 35"/>
                        <wps:cNvSpPr txBox="1">
                          <a:spLocks noChangeArrowheads="1"/>
                        </wps:cNvSpPr>
                        <wps:spPr bwMode="auto">
                          <a:xfrm>
                            <a:off x="2661780" y="1486796"/>
                            <a:ext cx="3771900" cy="3618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C78517" w14:textId="77777777" w:rsidR="001174CD" w:rsidRPr="00BF3B00" w:rsidRDefault="001174CD" w:rsidP="00752921">
                              <w:pPr>
                                <w:ind w:left="-851"/>
                                <w:jc w:val="right"/>
                                <w:rPr>
                                  <w:rFonts w:ascii="Arial" w:hAnsi="Arial" w:cs="Arial"/>
                                  <w:color w:val="808080"/>
                                  <w:sz w:val="16"/>
                                  <w:szCs w:val="16"/>
                                  <w:lang w:val="en-US"/>
                                </w:rPr>
                              </w:pPr>
                              <w:r w:rsidRPr="00BF3B00">
                                <w:rPr>
                                  <w:rFonts w:ascii="Arial" w:hAnsi="Arial"/>
                                  <w:color w:val="808080"/>
                                  <w:sz w:val="16"/>
                                  <w:lang w:val="en-US"/>
                                </w:rPr>
                                <w:t xml:space="preserve">For more information: </w:t>
                              </w:r>
                              <w:hyperlink r:id="rId22">
                                <w:r w:rsidRPr="00BF3B00">
                                  <w:rPr>
                                    <w:rFonts w:ascii="Arial" w:hAnsi="Arial"/>
                                    <w:color w:val="0000FF"/>
                                    <w:sz w:val="16"/>
                                    <w:u w:val="single"/>
                                    <w:lang w:val="en-US"/>
                                  </w:rPr>
                                  <w:t>www.realestate.bnpparibas.com</w:t>
                                </w:r>
                              </w:hyperlink>
                              <w:r w:rsidRPr="00BF3B00">
                                <w:rPr>
                                  <w:rFonts w:ascii="Arial" w:hAnsi="Arial"/>
                                  <w:color w:val="808080"/>
                                  <w:sz w:val="16"/>
                                  <w:u w:val="single"/>
                                  <w:lang w:val="en-US"/>
                                </w:rPr>
                                <w:t xml:space="preserve">  </w:t>
                              </w:r>
                            </w:p>
                            <w:p w14:paraId="5649B8EB" w14:textId="77777777" w:rsidR="001174CD" w:rsidRPr="00BF3B00" w:rsidRDefault="001174CD" w:rsidP="008D2729">
                              <w:pPr>
                                <w:keepNext/>
                                <w:autoSpaceDE w:val="0"/>
                                <w:autoSpaceDN w:val="0"/>
                                <w:adjustRightInd w:val="0"/>
                                <w:ind w:left="-851"/>
                                <w:jc w:val="right"/>
                                <w:rPr>
                                  <w:rFonts w:ascii="Arial" w:hAnsi="Arial" w:cs="Arial"/>
                                  <w:b/>
                                  <w:color w:val="004231"/>
                                  <w:sz w:val="16"/>
                                  <w:szCs w:val="16"/>
                                  <w:lang w:val="en-US"/>
                                </w:rPr>
                              </w:pPr>
                              <w:r w:rsidRPr="00BF3B00">
                                <w:rPr>
                                  <w:rFonts w:ascii="Arial" w:hAnsi="Arial"/>
                                  <w:b/>
                                  <w:color w:val="004231"/>
                                  <w:sz w:val="16"/>
                                  <w:lang w:val="en-US"/>
                                </w:rPr>
                                <w:t>Real estate for a changing world</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49FA37EC" id="Group 7" o:spid="_x0000_s1031" style="position:absolute;left:0;text-align:left;margin-left:3.8pt;margin-top:.5pt;width:510.1pt;height:193.45pt;z-index:251656192;mso-position-horizontal-relative:text;mso-position-vertical-relative:text;mso-height-relative:margin" coordorigin="762,-535" coordsize="64782,20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">
                <v:rect id="Rectangle 18" o:spid="_x0000_s1032" style="position:absolute;left:762;top:-535;width:64782;height:209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" filled="f" strokecolor="black [3213]">
                  <v:stroke dashstyle="3 1"/>
                  <v:textbox inset=",2.5mm,,2.5mm">
                    <w:txbxContent>
                      <w:p w14:paraId="34431BCB" w14:textId="77777777" w:rsidR="00742287" w:rsidRPr="00BF3B00" w:rsidRDefault="00304464" w:rsidP="00742287">
                        <w:pPr>
                          <w:shd w:val="clear" w:color="auto" w:fill="FFFFFF"/>
                          <w:spacing w:line="240" w:lineRule="auto"/>
                          <w:rPr>
                            <w:rFonts w:ascii="Arial" w:eastAsia="Times New Roman" w:hAnsi="Arial" w:cs="Arial"/>
                            <w:b/>
                            <w:color w:val="004231"/>
                            <w:sz w:val="18"/>
                            <w:szCs w:val="18"/>
                            <w:lang w:val="en-US" w:eastAsia="fr-FR"/>
                          </w:rPr>
                        </w:pPr>
                        <w:r w:rsidRPr="00BF3B00">
                          <w:rPr>
                            <w:rFonts w:ascii="Arial" w:eastAsia="Times New Roman" w:hAnsi="Arial" w:cs="Arial"/>
                            <w:b/>
                            <w:color w:val="004231"/>
                            <w:sz w:val="18"/>
                            <w:szCs w:val="18"/>
                            <w:lang w:val="en-US" w:eastAsia="fr-FR"/>
                          </w:rPr>
                          <w:t>About BNP Paribas Real Estate</w:t>
                        </w:r>
                      </w:p>
                      <w:p w14:paraId="0D8E1005" w14:textId="77777777" w:rsidR="008D2729" w:rsidRPr="00BF3B00" w:rsidRDefault="00742287" w:rsidP="008D2729">
                        <w:pPr>
                          <w:rPr>
                            <w:rFonts w:cstheme="minorHAnsi"/>
                            <w:color w:val="808080" w:themeColor="background1" w:themeShade="80"/>
                            <w:sz w:val="16"/>
                            <w:szCs w:val="22"/>
                            <w:lang w:val="en-US"/>
                          </w:rPr>
                        </w:pPr>
                        <w:r w:rsidRPr="00BF3B00">
                          <w:rPr>
                            <w:rFonts w:cstheme="minorHAnsi"/>
                            <w:color w:val="808080" w:themeColor="background1" w:themeShade="80"/>
                            <w:sz w:val="16"/>
                            <w:szCs w:val="22"/>
                            <w:lang w:val="en-US"/>
                          </w:rPr>
                          <w:t>BNP Paribas Real Estate, one of the leading international real estate providers, offers its clients a comprehensive range of services that span the entire real estate lifecycle: Property Development, Transaction, Consulting, Valuation, Property Management and Investment Ma</w:t>
                        </w:r>
                        <w:r w:rsidR="00461FED" w:rsidRPr="00BF3B00">
                          <w:rPr>
                            <w:rFonts w:cstheme="minorHAnsi"/>
                            <w:color w:val="808080" w:themeColor="background1" w:themeShade="80"/>
                            <w:sz w:val="16"/>
                            <w:szCs w:val="22"/>
                            <w:lang w:val="en-US"/>
                          </w:rPr>
                          <w:t>nagement. With 4,5</w:t>
                        </w:r>
                        <w:r w:rsidRPr="00BF3B00">
                          <w:rPr>
                            <w:rFonts w:cstheme="minorHAnsi"/>
                            <w:color w:val="808080" w:themeColor="background1" w:themeShade="80"/>
                            <w:sz w:val="16"/>
                            <w:szCs w:val="22"/>
                            <w:lang w:val="en-US"/>
                          </w:rPr>
                          <w:t>00 employees, BNP Paribas Real Estate as a one stop shop company, supports owners, leaseholders, investors and communities thanks to its local expertise across 30 countries (through its facilities and its Alliance network) in Europe, the Middle-East and Asia.</w:t>
                        </w:r>
                        <w:r w:rsidR="00BB141B" w:rsidRPr="00BF3B00">
                          <w:rPr>
                            <w:rFonts w:cstheme="minorHAnsi"/>
                            <w:color w:val="808080" w:themeColor="background1" w:themeShade="80"/>
                            <w:sz w:val="16"/>
                            <w:szCs w:val="22"/>
                            <w:lang w:val="en-US"/>
                          </w:rPr>
                          <w:t xml:space="preserve"> BNP Paribas Real Estate is a</w:t>
                        </w:r>
                        <w:r w:rsidRPr="00BF3B00">
                          <w:rPr>
                            <w:rFonts w:cstheme="minorHAnsi"/>
                            <w:color w:val="808080" w:themeColor="background1" w:themeShade="80"/>
                            <w:sz w:val="16"/>
                            <w:szCs w:val="22"/>
                            <w:lang w:val="en-US"/>
                          </w:rPr>
                          <w:t xml:space="preserve"> part of the BNP Paribas Group,</w:t>
                        </w:r>
                        <w:r w:rsidRPr="00BF3B00">
                          <w:rPr>
                            <w:rFonts w:cstheme="minorHAnsi"/>
                            <w:color w:val="808080" w:themeColor="background1" w:themeShade="80"/>
                            <w:sz w:val="14"/>
                            <w:szCs w:val="21"/>
                            <w:shd w:val="clear" w:color="auto" w:fill="FFFFFF"/>
                            <w:lang w:val="en-US"/>
                          </w:rPr>
                          <w:t xml:space="preserve"> </w:t>
                        </w:r>
                        <w:r w:rsidRPr="00BF3B00">
                          <w:rPr>
                            <w:rFonts w:cstheme="minorHAnsi"/>
                            <w:color w:val="808080" w:themeColor="background1" w:themeShade="80"/>
                            <w:sz w:val="16"/>
                            <w:szCs w:val="22"/>
                            <w:lang w:val="en-US"/>
                          </w:rPr>
                          <w:t>a global leader in financial services.</w:t>
                        </w:r>
                        <w:r w:rsidR="008D2729" w:rsidRPr="00BF3B00">
                          <w:rPr>
                            <w:rFonts w:cstheme="minorHAnsi"/>
                            <w:color w:val="808080" w:themeColor="background1" w:themeShade="80"/>
                            <w:sz w:val="16"/>
                            <w:szCs w:val="22"/>
                            <w:lang w:val="en-US"/>
                          </w:rPr>
                          <w:t xml:space="preserve"> </w:t>
                        </w:r>
                      </w:p>
                      <w:p w14:paraId="0AF65E8A" w14:textId="77777777" w:rsidR="008D2729" w:rsidRPr="00BF3B00" w:rsidRDefault="008D2729" w:rsidP="008D2729">
                        <w:pPr>
                          <w:rPr>
                            <w:rFonts w:cstheme="minorHAnsi"/>
                            <w:color w:val="808080" w:themeColor="background1" w:themeShade="80"/>
                            <w:sz w:val="16"/>
                            <w:szCs w:val="22"/>
                            <w:lang w:val="en-US"/>
                          </w:rPr>
                        </w:pPr>
                        <w:r w:rsidRPr="00BF3B00">
                          <w:rPr>
                            <w:rFonts w:cstheme="minorHAnsi"/>
                            <w:color w:val="808080" w:themeColor="background1" w:themeShade="80"/>
                            <w:sz w:val="16"/>
                            <w:szCs w:val="22"/>
                            <w:lang w:val="en-US"/>
                          </w:rPr>
                          <w:t>As a committed stakeholder in sustainable cities, BNP Paribas Real Estate intends to spearhead the transition to more sustainable real estate: low-carbon, resilient, inclusive and conducive to wellbeing. To achieve this, the company has developed a CSR policy with four objectives: to ethically and responsibly enhance the economic performance and use of buildings; to integrate a low-carbon transition and reduce its environmental footprint; to ensure the development, commitment and well-being of its employees; to be a proactive stakeholder in the real estate sector and to build local initiatives and partnerships.</w:t>
                        </w:r>
                      </w:p>
                      <w:p w14:paraId="62B83951" w14:textId="77777777" w:rsidR="00742287" w:rsidRPr="00BF3B00" w:rsidRDefault="00742287" w:rsidP="00742287">
                        <w:pPr>
                          <w:shd w:val="clear" w:color="auto" w:fill="FFFFFF"/>
                          <w:spacing w:line="240" w:lineRule="auto"/>
                          <w:rPr>
                            <w:rFonts w:cstheme="minorHAnsi"/>
                            <w:color w:val="808080" w:themeColor="background1" w:themeShade="80"/>
                            <w:sz w:val="16"/>
                            <w:szCs w:val="22"/>
                            <w:lang w:val="en-US"/>
                          </w:rPr>
                        </w:pPr>
                      </w:p>
                      <w:p w14:paraId="507BB629" w14:textId="77777777" w:rsidR="00E17B74" w:rsidRPr="00BF3B00" w:rsidRDefault="00E17B74" w:rsidP="00E17B74">
                        <w:pPr>
                          <w:autoSpaceDE w:val="0"/>
                          <w:autoSpaceDN w:val="0"/>
                          <w:adjustRightInd w:val="0"/>
                          <w:rPr>
                            <w:rFonts w:ascii="Arial" w:hAnsi="Arial" w:cs="Arial"/>
                            <w:color w:val="808080"/>
                            <w:sz w:val="16"/>
                            <w:szCs w:val="16"/>
                            <w:lang w:val="en-US"/>
                          </w:rPr>
                        </w:pPr>
                      </w:p>
                      <w:p w14:paraId="350825A7" w14:textId="77777777" w:rsidR="001174CD" w:rsidRPr="004141B0" w:rsidRDefault="001174CD" w:rsidP="00563BF6">
                        <w:pPr>
                          <w:autoSpaceDE w:val="0"/>
                          <w:autoSpaceDN w:val="0"/>
                          <w:adjustRightInd w:val="0"/>
                          <w:rPr>
                            <w:rFonts w:ascii="Arial" w:hAnsi="Arial" w:cs="Arial"/>
                            <w:color w:val="808080"/>
                            <w:sz w:val="16"/>
                            <w:szCs w:val="16"/>
                          </w:rPr>
                        </w:pPr>
                        <w:proofErr w:type="spellStart"/>
                        <w:r w:rsidRPr="004141B0">
                          <w:rPr>
                            <w:rFonts w:ascii="Arial" w:hAnsi="Arial" w:cs="Arial"/>
                            <w:b/>
                            <w:color w:val="808080"/>
                            <w:sz w:val="18"/>
                            <w:szCs w:val="16"/>
                          </w:rPr>
                          <w:t>Follow</w:t>
                        </w:r>
                        <w:proofErr w:type="spellEnd"/>
                        <w:r w:rsidRPr="004141B0">
                          <w:rPr>
                            <w:rFonts w:ascii="Arial" w:hAnsi="Arial" w:cs="Arial"/>
                            <w:b/>
                            <w:color w:val="808080"/>
                            <w:sz w:val="18"/>
                            <w:szCs w:val="16"/>
                          </w:rPr>
                          <w:t xml:space="preserve"> </w:t>
                        </w:r>
                        <w:proofErr w:type="spellStart"/>
                        <w:r w:rsidRPr="004141B0">
                          <w:rPr>
                            <w:rFonts w:ascii="Arial" w:hAnsi="Arial" w:cs="Arial"/>
                            <w:b/>
                            <w:color w:val="808080"/>
                            <w:sz w:val="18"/>
                            <w:szCs w:val="16"/>
                          </w:rPr>
                          <w:t>us</w:t>
                        </w:r>
                        <w:proofErr w:type="spellEnd"/>
                        <w:r w:rsidRPr="004141B0">
                          <w:rPr>
                            <w:rFonts w:ascii="Arial" w:hAnsi="Arial" w:cs="Arial"/>
                            <w:b/>
                            <w:color w:val="808080"/>
                            <w:sz w:val="18"/>
                            <w:szCs w:val="16"/>
                          </w:rPr>
                          <w:t xml:space="preserve"> on </w:t>
                        </w:r>
                        <w:r w:rsidRPr="004141B0">
                          <w:rPr>
                            <w:rFonts w:ascii="Tms Rmn" w:hAnsi="Tms Rmn"/>
                            <w:sz w:val="26"/>
                          </w:rPr>
                          <w:t xml:space="preserve"> </w:t>
                        </w:r>
                        <w:r w:rsidRPr="004141B0">
                          <w:rPr>
                            <w:rFonts w:ascii="Tms Rmn" w:hAnsi="Tms Rmn"/>
                            <w:noProof/>
                          </w:rPr>
                          <w:drawing>
                            <wp:inline distT="0" distB="0" distL="0" distR="0" wp14:anchorId="39A1D1F0" wp14:editId="0FFFB7E3">
                              <wp:extent cx="285750" cy="285750"/>
                              <wp:effectExtent l="0" t="0" r="0" b="0"/>
                              <wp:docPr id="845955188" name="Picture 845955188">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Pr="004141B0">
                          <w:rPr>
                            <w:rFonts w:ascii="Arial" w:hAnsi="Arial" w:cs="Arial"/>
                            <w:color w:val="000000"/>
                            <w:sz w:val="16"/>
                            <w:szCs w:val="16"/>
                          </w:rPr>
                          <w:t xml:space="preserve">  </w:t>
                        </w:r>
                        <w:r w:rsidRPr="004141B0">
                          <w:rPr>
                            <w:rFonts w:ascii="Arial" w:hAnsi="Arial" w:cs="Arial"/>
                            <w:noProof/>
                            <w:color w:val="000000"/>
                            <w:sz w:val="16"/>
                            <w:szCs w:val="16"/>
                          </w:rPr>
                          <w:drawing>
                            <wp:inline distT="0" distB="0" distL="0" distR="0" wp14:anchorId="603E2ED1" wp14:editId="4C970056">
                              <wp:extent cx="285750" cy="285750"/>
                              <wp:effectExtent l="0" t="0" r="0" b="0"/>
                              <wp:docPr id="1274123635" name="Picture 1274123635">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Pr="004141B0">
                          <w:rPr>
                            <w:rFonts w:ascii="Arial" w:hAnsi="Arial" w:cs="Arial"/>
                            <w:color w:val="000000"/>
                            <w:sz w:val="16"/>
                            <w:szCs w:val="16"/>
                          </w:rPr>
                          <w:t xml:space="preserve">  </w:t>
                        </w:r>
                        <w:r w:rsidRPr="004141B0">
                          <w:rPr>
                            <w:rFonts w:ascii="Arial" w:hAnsi="Arial" w:cs="Arial"/>
                            <w:noProof/>
                            <w:color w:val="000000"/>
                            <w:sz w:val="16"/>
                            <w:szCs w:val="16"/>
                          </w:rPr>
                          <w:drawing>
                            <wp:inline distT="0" distB="0" distL="0" distR="0" wp14:anchorId="57F4B91C" wp14:editId="626E4727">
                              <wp:extent cx="285750" cy="285750"/>
                              <wp:effectExtent l="0" t="0" r="0" b="0"/>
                              <wp:docPr id="1085893039" name="Picture 1085893039">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Pr="004141B0">
                          <w:rPr>
                            <w:rFonts w:ascii="Arial" w:hAnsi="Arial" w:cs="Arial"/>
                            <w:color w:val="000000"/>
                            <w:sz w:val="16"/>
                            <w:szCs w:val="16"/>
                          </w:rPr>
                          <w:t xml:space="preserve">  </w:t>
                        </w:r>
                        <w:r w:rsidRPr="004141B0">
                          <w:rPr>
                            <w:rFonts w:ascii="Arial" w:hAnsi="Arial" w:cs="Arial"/>
                            <w:noProof/>
                            <w:color w:val="000000"/>
                            <w:sz w:val="16"/>
                            <w:szCs w:val="16"/>
                          </w:rPr>
                          <w:drawing>
                            <wp:inline distT="0" distB="0" distL="0" distR="0" wp14:anchorId="3BAC9728" wp14:editId="672FBA43">
                              <wp:extent cx="285750" cy="285750"/>
                              <wp:effectExtent l="0" t="0" r="0" b="0"/>
                              <wp:docPr id="1994165660" name="Picture 1994165660">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00BE2E71" w:rsidRPr="004141B0">
                          <w:rPr>
                            <w:rFonts w:ascii="Arial" w:hAnsi="Arial" w:cs="Arial"/>
                            <w:color w:val="000000"/>
                            <w:sz w:val="16"/>
                            <w:szCs w:val="16"/>
                          </w:rPr>
                          <w:t xml:space="preserve">  </w:t>
                        </w:r>
                        <w:r w:rsidR="001633C6" w:rsidRPr="004141B0">
                          <w:rPr>
                            <w:rFonts w:ascii="Arial" w:hAnsi="Arial" w:cs="Arial"/>
                            <w:noProof/>
                            <w:color w:val="000000"/>
                            <w:sz w:val="16"/>
                            <w:szCs w:val="16"/>
                          </w:rPr>
                          <w:drawing>
                            <wp:inline distT="0" distB="0" distL="0" distR="0" wp14:anchorId="2D098949" wp14:editId="61E49367">
                              <wp:extent cx="281781" cy="285750"/>
                              <wp:effectExtent l="0" t="0" r="4445" b="0"/>
                              <wp:docPr id="902964178" name="Picture 902964178">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281781" cy="285750"/>
                                      </a:xfrm>
                                      <a:prstGeom prst="rect">
                                        <a:avLst/>
                                      </a:prstGeom>
                                      <a:noFill/>
                                      <a:ln>
                                        <a:noFill/>
                                      </a:ln>
                                    </pic:spPr>
                                  </pic:pic>
                                </a:graphicData>
                              </a:graphic>
                            </wp:inline>
                          </w:drawing>
                        </w:r>
                      </w:p>
                      <w:p w14:paraId="14993A95" w14:textId="77777777" w:rsidR="007E6020" w:rsidRPr="004141B0" w:rsidRDefault="007E6020" w:rsidP="007E6020">
                        <w:pPr>
                          <w:keepNext/>
                          <w:autoSpaceDE w:val="0"/>
                          <w:autoSpaceDN w:val="0"/>
                          <w:adjustRightInd w:val="0"/>
                          <w:ind w:left="1276"/>
                          <w:jc w:val="left"/>
                          <w:rPr>
                            <w:rFonts w:ascii="Arial" w:hAnsi="Arial" w:cs="Arial"/>
                            <w:color w:val="0000FF"/>
                            <w:sz w:val="16"/>
                            <w:szCs w:val="16"/>
                          </w:rPr>
                        </w:pPr>
                        <w:r w:rsidRPr="004141B0">
                          <w:rPr>
                            <w:rFonts w:ascii="Arial" w:hAnsi="Arial" w:cs="Arial"/>
                            <w:color w:val="0000FF"/>
                            <w:sz w:val="16"/>
                            <w:szCs w:val="16"/>
                          </w:rPr>
                          <w:t>#BEYONDBUILDINGS</w:t>
                        </w:r>
                      </w:p>
                      <w:p w14:paraId="55692179" w14:textId="77777777" w:rsidR="007E6020" w:rsidRPr="004141B0" w:rsidRDefault="007E6020" w:rsidP="00752921">
                        <w:pPr>
                          <w:autoSpaceDE w:val="0"/>
                          <w:autoSpaceDN w:val="0"/>
                          <w:adjustRightInd w:val="0"/>
                          <w:rPr>
                            <w:rFonts w:ascii="Arial" w:hAnsi="Arial" w:cs="Arial"/>
                            <w:color w:val="808080"/>
                            <w:sz w:val="16"/>
                            <w:szCs w:val="16"/>
                          </w:rPr>
                        </w:pPr>
                      </w:p>
                    </w:txbxContent>
                  </v:textbox>
                </v:rect>
                <v:shape id="Zone de texte 35" o:spid="_x0000_s1033" type="#_x0000_t202" style="position:absolute;left:26617;top:14867;width:37719;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14:paraId="59C78517" w14:textId="77777777" w:rsidR="001174CD" w:rsidRPr="00BF3B00" w:rsidRDefault="001174CD" w:rsidP="00752921">
                        <w:pPr>
                          <w:ind w:left="-851"/>
                          <w:jc w:val="right"/>
                          <w:rPr>
                            <w:rFonts w:ascii="Arial" w:hAnsi="Arial" w:cs="Arial"/>
                            <w:color w:val="808080"/>
                            <w:sz w:val="16"/>
                            <w:szCs w:val="16"/>
                            <w:lang w:val="en-US"/>
                          </w:rPr>
                        </w:pPr>
                        <w:r w:rsidRPr="00BF3B00">
                          <w:rPr>
                            <w:rFonts w:ascii="Arial" w:hAnsi="Arial"/>
                            <w:color w:val="808080"/>
                            <w:sz w:val="16"/>
                            <w:lang w:val="en-US"/>
                          </w:rPr>
                          <w:t xml:space="preserve">For more information: </w:t>
                        </w:r>
                        <w:hyperlink r:id="rId23">
                          <w:r w:rsidRPr="00BF3B00">
                            <w:rPr>
                              <w:rFonts w:ascii="Arial" w:hAnsi="Arial"/>
                              <w:color w:val="0000FF"/>
                              <w:sz w:val="16"/>
                              <w:u w:val="single"/>
                              <w:lang w:val="en-US"/>
                            </w:rPr>
                            <w:t>www.realestate.bnpparibas.com</w:t>
                          </w:r>
                        </w:hyperlink>
                        <w:r w:rsidRPr="00BF3B00">
                          <w:rPr>
                            <w:rFonts w:ascii="Arial" w:hAnsi="Arial"/>
                            <w:color w:val="808080"/>
                            <w:sz w:val="16"/>
                            <w:u w:val="single"/>
                            <w:lang w:val="en-US"/>
                          </w:rPr>
                          <w:t xml:space="preserve">  </w:t>
                        </w:r>
                      </w:p>
                      <w:p w14:paraId="5649B8EB" w14:textId="77777777" w:rsidR="001174CD" w:rsidRPr="00BF3B00" w:rsidRDefault="001174CD" w:rsidP="008D2729">
                        <w:pPr>
                          <w:keepNext/>
                          <w:autoSpaceDE w:val="0"/>
                          <w:autoSpaceDN w:val="0"/>
                          <w:adjustRightInd w:val="0"/>
                          <w:ind w:left="-851"/>
                          <w:jc w:val="right"/>
                          <w:rPr>
                            <w:rFonts w:ascii="Arial" w:hAnsi="Arial" w:cs="Arial"/>
                            <w:b/>
                            <w:color w:val="004231"/>
                            <w:sz w:val="16"/>
                            <w:szCs w:val="16"/>
                            <w:lang w:val="en-US"/>
                          </w:rPr>
                        </w:pPr>
                        <w:r w:rsidRPr="00BF3B00">
                          <w:rPr>
                            <w:rFonts w:ascii="Arial" w:hAnsi="Arial"/>
                            <w:b/>
                            <w:color w:val="004231"/>
                            <w:sz w:val="16"/>
                            <w:lang w:val="en-US"/>
                          </w:rPr>
                          <w:t>Real estate for a changing world</w:t>
                        </w:r>
                      </w:p>
                    </w:txbxContent>
                  </v:textbox>
                </v:shape>
              </v:group>
            </w:pict>
          </mc:Fallback>
        </mc:AlternateContent>
      </w:r>
    </w:p>
    <w:p w14:paraId="55987EA2" w14:textId="77777777" w:rsidR="00752921" w:rsidRPr="00084FA1" w:rsidRDefault="00752921" w:rsidP="00422A2C">
      <w:pPr>
        <w:spacing w:line="240" w:lineRule="auto"/>
        <w:rPr>
          <w:rFonts w:eastAsia="Calibri" w:cstheme="minorHAnsi"/>
          <w:strike/>
          <w:sz w:val="22"/>
          <w:szCs w:val="22"/>
        </w:rPr>
      </w:pPr>
    </w:p>
    <w:p w14:paraId="563EEE55" w14:textId="77777777" w:rsidR="00752921" w:rsidRPr="00084FA1" w:rsidRDefault="00752921" w:rsidP="0001613E">
      <w:pPr>
        <w:jc w:val="left"/>
        <w:rPr>
          <w:rFonts w:cstheme="minorHAnsi"/>
          <w:sz w:val="22"/>
          <w:szCs w:val="22"/>
        </w:rPr>
      </w:pPr>
    </w:p>
    <w:p w14:paraId="474A18C8" w14:textId="77777777" w:rsidR="00752921" w:rsidRPr="00084FA1" w:rsidRDefault="00752921" w:rsidP="0001613E">
      <w:pPr>
        <w:pStyle w:val="Title"/>
        <w:spacing w:before="100" w:beforeAutospacing="1" w:after="100" w:afterAutospacing="1" w:line="240" w:lineRule="auto"/>
        <w:rPr>
          <w:rFonts w:asciiTheme="minorHAnsi" w:hAnsiTheme="minorHAnsi" w:cstheme="minorHAnsi"/>
          <w:b w:val="0"/>
          <w:sz w:val="22"/>
          <w:szCs w:val="22"/>
        </w:rPr>
      </w:pPr>
    </w:p>
    <w:p w14:paraId="00A58BB3" w14:textId="77777777" w:rsidR="00752921" w:rsidRPr="00084FA1" w:rsidRDefault="00752921" w:rsidP="0001613E">
      <w:pPr>
        <w:jc w:val="left"/>
        <w:rPr>
          <w:rFonts w:cstheme="minorHAnsi"/>
          <w:sz w:val="22"/>
          <w:szCs w:val="22"/>
        </w:rPr>
      </w:pPr>
    </w:p>
    <w:p w14:paraId="69ECF9BD" w14:textId="77777777" w:rsidR="00752921" w:rsidRPr="00084FA1" w:rsidRDefault="00752921" w:rsidP="0001613E">
      <w:pPr>
        <w:jc w:val="left"/>
        <w:rPr>
          <w:rFonts w:cstheme="minorHAnsi"/>
          <w:sz w:val="22"/>
          <w:szCs w:val="22"/>
        </w:rPr>
      </w:pPr>
    </w:p>
    <w:p w14:paraId="4335ABD7" w14:textId="77777777" w:rsidR="00752921" w:rsidRPr="00084FA1" w:rsidRDefault="00752921" w:rsidP="0001613E">
      <w:pPr>
        <w:jc w:val="left"/>
        <w:rPr>
          <w:rFonts w:cstheme="minorHAnsi"/>
          <w:sz w:val="22"/>
          <w:szCs w:val="22"/>
        </w:rPr>
      </w:pPr>
    </w:p>
    <w:p w14:paraId="7D0E36C9" w14:textId="77777777" w:rsidR="00752921" w:rsidRPr="00084FA1" w:rsidRDefault="00752921" w:rsidP="0001613E">
      <w:pPr>
        <w:tabs>
          <w:tab w:val="left" w:pos="1267"/>
        </w:tabs>
        <w:jc w:val="left"/>
        <w:rPr>
          <w:rFonts w:cstheme="minorHAnsi"/>
          <w:sz w:val="22"/>
          <w:szCs w:val="22"/>
        </w:rPr>
      </w:pPr>
    </w:p>
    <w:p w14:paraId="2558BB80" w14:textId="77777777" w:rsidR="00752921" w:rsidRPr="00084FA1" w:rsidRDefault="00752921" w:rsidP="00752921">
      <w:pPr>
        <w:tabs>
          <w:tab w:val="left" w:pos="1267"/>
        </w:tabs>
        <w:rPr>
          <w:rFonts w:cstheme="minorHAnsi"/>
          <w:sz w:val="22"/>
          <w:szCs w:val="22"/>
        </w:rPr>
      </w:pPr>
    </w:p>
    <w:p w14:paraId="581DE85A" w14:textId="77777777" w:rsidR="00752921" w:rsidRPr="00084FA1" w:rsidRDefault="00752921" w:rsidP="00752921">
      <w:pPr>
        <w:autoSpaceDE w:val="0"/>
        <w:autoSpaceDN w:val="0"/>
        <w:adjustRightInd w:val="0"/>
        <w:rPr>
          <w:rFonts w:cstheme="minorHAnsi"/>
          <w:sz w:val="22"/>
          <w:szCs w:val="22"/>
        </w:rPr>
      </w:pPr>
      <w:r w:rsidRPr="00084FA1">
        <w:rPr>
          <w:rFonts w:cstheme="minorHAnsi"/>
          <w:color w:val="808080"/>
          <w:sz w:val="22"/>
          <w:szCs w:val="22"/>
        </w:rPr>
        <w:t xml:space="preserve"> </w:t>
      </w:r>
    </w:p>
    <w:p w14:paraId="0E67B025" w14:textId="77777777" w:rsidR="00752921" w:rsidRPr="00084FA1" w:rsidRDefault="00752921" w:rsidP="00752921">
      <w:pPr>
        <w:autoSpaceDE w:val="0"/>
        <w:autoSpaceDN w:val="0"/>
        <w:adjustRightInd w:val="0"/>
        <w:rPr>
          <w:rFonts w:cstheme="minorHAnsi"/>
          <w:sz w:val="22"/>
          <w:szCs w:val="22"/>
        </w:rPr>
      </w:pPr>
    </w:p>
    <w:p w14:paraId="3ADD410D" w14:textId="77777777" w:rsidR="00752921" w:rsidRPr="00084FA1" w:rsidRDefault="00752921" w:rsidP="00752921">
      <w:pPr>
        <w:autoSpaceDE w:val="0"/>
        <w:autoSpaceDN w:val="0"/>
        <w:adjustRightInd w:val="0"/>
        <w:rPr>
          <w:rFonts w:cstheme="minorHAnsi"/>
          <w:sz w:val="22"/>
          <w:szCs w:val="22"/>
        </w:rPr>
      </w:pPr>
    </w:p>
    <w:p w14:paraId="55155FBF" w14:textId="77777777" w:rsidR="00752921" w:rsidRPr="00084FA1" w:rsidRDefault="00752921" w:rsidP="00752921">
      <w:pPr>
        <w:autoSpaceDE w:val="0"/>
        <w:autoSpaceDN w:val="0"/>
        <w:adjustRightInd w:val="0"/>
        <w:rPr>
          <w:rFonts w:cstheme="minorHAnsi"/>
          <w:sz w:val="22"/>
          <w:szCs w:val="22"/>
        </w:rPr>
      </w:pPr>
    </w:p>
    <w:p w14:paraId="3006FBED" w14:textId="04DC41EF" w:rsidR="00752921" w:rsidRPr="00084FA1" w:rsidRDefault="00A10E01" w:rsidP="00752921">
      <w:pPr>
        <w:autoSpaceDE w:val="0"/>
        <w:autoSpaceDN w:val="0"/>
        <w:adjustRightInd w:val="0"/>
        <w:rPr>
          <w:rFonts w:cstheme="minorHAnsi"/>
          <w:sz w:val="22"/>
          <w:szCs w:val="22"/>
          <w:lang w:val="en-US"/>
        </w:rPr>
      </w:pPr>
      <w:r w:rsidRPr="00084FA1">
        <w:rPr>
          <w:rFonts w:cstheme="minorHAnsi"/>
          <w:noProof/>
          <w:color w:val="808080"/>
          <w:sz w:val="22"/>
          <w:szCs w:val="22"/>
        </w:rPr>
        <mc:AlternateContent>
          <mc:Choice Requires="wps">
            <w:drawing>
              <wp:anchor distT="0" distB="0" distL="114300" distR="114300" simplePos="0" relativeHeight="251666432" behindDoc="0" locked="0" layoutInCell="1" allowOverlap="1" wp14:anchorId="7CE10312" wp14:editId="5F3FC94A">
                <wp:simplePos x="0" y="0"/>
                <wp:positionH relativeFrom="margin">
                  <wp:posOffset>57774</wp:posOffset>
                </wp:positionH>
                <wp:positionV relativeFrom="paragraph">
                  <wp:posOffset>26519</wp:posOffset>
                </wp:positionV>
                <wp:extent cx="6489065" cy="609600"/>
                <wp:effectExtent l="0" t="0" r="26035" b="19050"/>
                <wp:wrapNone/>
                <wp:docPr id="19" name="Rectangle 19">
                  <a:extLst xmlns:a="http://schemas.openxmlformats.org/drawingml/2006/main">
                    <a:ext uri="{FF2B5EF4-FFF2-40B4-BE49-F238E27FC236}">
                      <a16:creationId xmlns:a16="http://schemas.microsoft.com/office/drawing/2014/main" id="{CAD0572F-2D8F-492A-AA01-82E79DFC72C1}"/>
                    </a:ext>
                  </a:extLst>
                </wp:docPr>
                <wp:cNvGraphicFramePr/>
                <a:graphic xmlns:a="http://schemas.openxmlformats.org/drawingml/2006/main">
                  <a:graphicData uri="http://schemas.microsoft.com/office/word/2010/wordprocessingShape">
                    <wps:wsp>
                      <wps:cNvSpPr/>
                      <wps:spPr>
                        <a:xfrm>
                          <a:off x="0" y="0"/>
                          <a:ext cx="6489065" cy="609600"/>
                        </a:xfrm>
                        <a:prstGeom prst="rect">
                          <a:avLst/>
                        </a:prstGeom>
                        <a:noFill/>
                        <a:ln w="9525">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12C1EEAE" w14:textId="77777777" w:rsidR="00E47DCA" w:rsidRPr="00BF3B00" w:rsidRDefault="001174CD" w:rsidP="0017302B">
                            <w:pPr>
                              <w:pStyle w:val="Footer"/>
                              <w:tabs>
                                <w:tab w:val="left" w:pos="142"/>
                              </w:tabs>
                              <w:rPr>
                                <w:rFonts w:ascii="Arial" w:hAnsi="Arial" w:cs="Arial"/>
                                <w:b/>
                                <w:color w:val="808080"/>
                                <w:sz w:val="16"/>
                                <w:szCs w:val="18"/>
                                <w:lang w:val="en-US"/>
                              </w:rPr>
                            </w:pPr>
                            <w:r w:rsidRPr="00BF3B00">
                              <w:rPr>
                                <w:rFonts w:ascii="Arial" w:hAnsi="Arial"/>
                                <w:b/>
                                <w:color w:val="004231"/>
                                <w:sz w:val="18"/>
                                <w:lang w:val="en-US"/>
                              </w:rPr>
                              <w:t>P</w:t>
                            </w:r>
                            <w:r w:rsidR="00EC39CB" w:rsidRPr="00BF3B00">
                              <w:rPr>
                                <w:rFonts w:ascii="Arial" w:hAnsi="Arial"/>
                                <w:b/>
                                <w:color w:val="004231"/>
                                <w:sz w:val="18"/>
                                <w:lang w:val="en-US"/>
                              </w:rPr>
                              <w:t xml:space="preserve">ress </w:t>
                            </w:r>
                            <w:r w:rsidR="00000EBE" w:rsidRPr="00BF3B00">
                              <w:rPr>
                                <w:rFonts w:ascii="Arial" w:hAnsi="Arial"/>
                                <w:b/>
                                <w:color w:val="004231"/>
                                <w:sz w:val="18"/>
                                <w:lang w:val="en-US"/>
                              </w:rPr>
                              <w:t>c</w:t>
                            </w:r>
                            <w:r w:rsidR="00EC39CB" w:rsidRPr="00BF3B00">
                              <w:rPr>
                                <w:rFonts w:ascii="Arial" w:hAnsi="Arial"/>
                                <w:b/>
                                <w:color w:val="004231"/>
                                <w:sz w:val="18"/>
                                <w:lang w:val="en-US"/>
                              </w:rPr>
                              <w:t>ontact</w:t>
                            </w:r>
                            <w:r w:rsidR="00000EBE" w:rsidRPr="00BF3B00">
                              <w:rPr>
                                <w:rFonts w:ascii="Arial" w:hAnsi="Arial"/>
                                <w:b/>
                                <w:color w:val="004231"/>
                                <w:sz w:val="18"/>
                                <w:lang w:val="en-US"/>
                              </w:rPr>
                              <w:t>s</w:t>
                            </w:r>
                            <w:r w:rsidRPr="00BF3B00">
                              <w:rPr>
                                <w:rFonts w:ascii="Arial" w:hAnsi="Arial"/>
                                <w:b/>
                                <w:color w:val="004231"/>
                                <w:sz w:val="18"/>
                                <w:lang w:val="en-US"/>
                              </w:rPr>
                              <w:t>:</w:t>
                            </w:r>
                          </w:p>
                          <w:p w14:paraId="34EE489A" w14:textId="77777777" w:rsidR="0017302B" w:rsidRPr="00BF3B00" w:rsidRDefault="00114158" w:rsidP="0017302B">
                            <w:pPr>
                              <w:pStyle w:val="Footer"/>
                              <w:tabs>
                                <w:tab w:val="left" w:pos="142"/>
                              </w:tabs>
                              <w:rPr>
                                <w:rFonts w:ascii="Arial" w:hAnsi="Arial" w:cs="Arial"/>
                                <w:b/>
                                <w:color w:val="808080"/>
                                <w:sz w:val="16"/>
                                <w:szCs w:val="18"/>
                                <w:lang w:val="en-US"/>
                              </w:rPr>
                            </w:pPr>
                            <w:r w:rsidRPr="00BF3B00">
                              <w:rPr>
                                <w:rFonts w:ascii="Arial" w:hAnsi="Arial" w:cs="Arial"/>
                                <w:b/>
                                <w:color w:val="808080"/>
                                <w:sz w:val="16"/>
                                <w:szCs w:val="18"/>
                                <w:lang w:val="en-US"/>
                              </w:rPr>
                              <w:t xml:space="preserve">Justyna </w:t>
                            </w:r>
                            <w:proofErr w:type="spellStart"/>
                            <w:r w:rsidRPr="00BF3B00">
                              <w:rPr>
                                <w:rFonts w:ascii="Arial" w:hAnsi="Arial" w:cs="Arial"/>
                                <w:b/>
                                <w:color w:val="808080"/>
                                <w:sz w:val="16"/>
                                <w:szCs w:val="18"/>
                                <w:lang w:val="en-US"/>
                              </w:rPr>
                              <w:t>Magrzyk-Flemming</w:t>
                            </w:r>
                            <w:proofErr w:type="spellEnd"/>
                            <w:r w:rsidRPr="00BF3B00">
                              <w:rPr>
                                <w:rFonts w:ascii="Arial" w:hAnsi="Arial" w:cs="Arial"/>
                                <w:b/>
                                <w:color w:val="808080"/>
                                <w:sz w:val="16"/>
                                <w:szCs w:val="18"/>
                                <w:lang w:val="en-US"/>
                              </w:rPr>
                              <w:t>, Head of Business Services</w:t>
                            </w:r>
                            <w:r w:rsidR="00643A8B" w:rsidRPr="00BF3B00">
                              <w:rPr>
                                <w:rFonts w:ascii="Arial" w:hAnsi="Arial" w:cs="Arial"/>
                                <w:b/>
                                <w:color w:val="808080"/>
                                <w:sz w:val="16"/>
                                <w:szCs w:val="18"/>
                                <w:lang w:val="en-US"/>
                              </w:rPr>
                              <w:t>:</w:t>
                            </w:r>
                            <w:r w:rsidR="0017302B" w:rsidRPr="00BF3B00">
                              <w:rPr>
                                <w:rFonts w:ascii="Arial" w:hAnsi="Arial" w:cs="Arial"/>
                                <w:b/>
                                <w:color w:val="808080"/>
                                <w:sz w:val="16"/>
                                <w:szCs w:val="18"/>
                                <w:lang w:val="en-US"/>
                              </w:rPr>
                              <w:t xml:space="preserve"> </w:t>
                            </w:r>
                            <w:r w:rsidRPr="00BF3B00">
                              <w:rPr>
                                <w:rFonts w:ascii="Arial" w:hAnsi="Arial" w:cs="Arial"/>
                                <w:b/>
                                <w:color w:val="808080"/>
                                <w:sz w:val="16"/>
                                <w:szCs w:val="18"/>
                                <w:lang w:val="en-US"/>
                              </w:rPr>
                              <w:t>+48 511 155 274</w:t>
                            </w:r>
                          </w:p>
                          <w:p w14:paraId="3464090C" w14:textId="77777777" w:rsidR="00CE79DF" w:rsidRPr="004141B0" w:rsidRDefault="00114158" w:rsidP="0017302B">
                            <w:pPr>
                              <w:pStyle w:val="Footer"/>
                              <w:tabs>
                                <w:tab w:val="left" w:pos="142"/>
                              </w:tabs>
                              <w:rPr>
                                <w:lang w:eastAsia="fr-FR"/>
                              </w:rPr>
                            </w:pPr>
                            <w:hyperlink r:id="rId24" w:history="1">
                              <w:r w:rsidRPr="004141B0">
                                <w:rPr>
                                  <w:rStyle w:val="Hyperlink"/>
                                  <w:rFonts w:ascii="Arial" w:hAnsi="Arial" w:cs="Arial"/>
                                  <w:sz w:val="16"/>
                                  <w:szCs w:val="16"/>
                                </w:rPr>
                                <w:t>justyna.magrzyk-flemming@realestate.bnpparibas</w:t>
                              </w:r>
                            </w:hyperlink>
                          </w:p>
                          <w:p w14:paraId="7CBBE7AC" w14:textId="77777777" w:rsidR="001174CD" w:rsidRPr="004141B0" w:rsidRDefault="001174CD" w:rsidP="00752921">
                            <w:pPr>
                              <w:jc w:val="center"/>
                            </w:pPr>
                          </w:p>
                        </w:txbxContent>
                      </wps:txbx>
                      <wps:bodyPr rot="0" spcFirstLastPara="0" vertOverflow="overflow" horzOverflow="overflow" vert="horz" wrap="square" lIns="91440" tIns="90000" rIns="91440" bIns="90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E10312" id="Rectangle 19" o:spid="_x0000_s1034" style="position:absolute;left:0;text-align:left;margin-left:4.55pt;margin-top:2.1pt;width:510.95pt;height:48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" filled="f" strokecolor="black [3213]">
                <v:stroke dashstyle="3 1"/>
                <v:textbox inset=",2.5mm,,2.5mm">
                  <w:txbxContent>
                    <w:p w14:paraId="12C1EEAE" w14:textId="77777777" w:rsidR="00E47DCA" w:rsidRPr="00BF3B00" w:rsidRDefault="001174CD" w:rsidP="0017302B">
                      <w:pPr>
                        <w:pStyle w:val="Footer"/>
                        <w:tabs>
                          <w:tab w:val="left" w:pos="142"/>
                        </w:tabs>
                        <w:rPr>
                          <w:rFonts w:ascii="Arial" w:hAnsi="Arial" w:cs="Arial"/>
                          <w:b/>
                          <w:color w:val="808080"/>
                          <w:sz w:val="16"/>
                          <w:szCs w:val="18"/>
                          <w:lang w:val="en-US"/>
                        </w:rPr>
                      </w:pPr>
                      <w:r w:rsidRPr="00BF3B00">
                        <w:rPr>
                          <w:rFonts w:ascii="Arial" w:hAnsi="Arial"/>
                          <w:b/>
                          <w:color w:val="004231"/>
                          <w:sz w:val="18"/>
                          <w:lang w:val="en-US"/>
                        </w:rPr>
                        <w:t>P</w:t>
                      </w:r>
                      <w:r w:rsidR="00EC39CB" w:rsidRPr="00BF3B00">
                        <w:rPr>
                          <w:rFonts w:ascii="Arial" w:hAnsi="Arial"/>
                          <w:b/>
                          <w:color w:val="004231"/>
                          <w:sz w:val="18"/>
                          <w:lang w:val="en-US"/>
                        </w:rPr>
                        <w:t xml:space="preserve">ress </w:t>
                      </w:r>
                      <w:r w:rsidR="00000EBE" w:rsidRPr="00BF3B00">
                        <w:rPr>
                          <w:rFonts w:ascii="Arial" w:hAnsi="Arial"/>
                          <w:b/>
                          <w:color w:val="004231"/>
                          <w:sz w:val="18"/>
                          <w:lang w:val="en-US"/>
                        </w:rPr>
                        <w:t>c</w:t>
                      </w:r>
                      <w:r w:rsidR="00EC39CB" w:rsidRPr="00BF3B00">
                        <w:rPr>
                          <w:rFonts w:ascii="Arial" w:hAnsi="Arial"/>
                          <w:b/>
                          <w:color w:val="004231"/>
                          <w:sz w:val="18"/>
                          <w:lang w:val="en-US"/>
                        </w:rPr>
                        <w:t>ontact</w:t>
                      </w:r>
                      <w:r w:rsidR="00000EBE" w:rsidRPr="00BF3B00">
                        <w:rPr>
                          <w:rFonts w:ascii="Arial" w:hAnsi="Arial"/>
                          <w:b/>
                          <w:color w:val="004231"/>
                          <w:sz w:val="18"/>
                          <w:lang w:val="en-US"/>
                        </w:rPr>
                        <w:t>s</w:t>
                      </w:r>
                      <w:r w:rsidRPr="00BF3B00">
                        <w:rPr>
                          <w:rFonts w:ascii="Arial" w:hAnsi="Arial"/>
                          <w:b/>
                          <w:color w:val="004231"/>
                          <w:sz w:val="18"/>
                          <w:lang w:val="en-US"/>
                        </w:rPr>
                        <w:t>:</w:t>
                      </w:r>
                    </w:p>
                    <w:p w14:paraId="34EE489A" w14:textId="77777777" w:rsidR="0017302B" w:rsidRPr="00BF3B00" w:rsidRDefault="00114158" w:rsidP="0017302B">
                      <w:pPr>
                        <w:pStyle w:val="Footer"/>
                        <w:tabs>
                          <w:tab w:val="left" w:pos="142"/>
                        </w:tabs>
                        <w:rPr>
                          <w:rFonts w:ascii="Arial" w:hAnsi="Arial" w:cs="Arial"/>
                          <w:b/>
                          <w:color w:val="808080"/>
                          <w:sz w:val="16"/>
                          <w:szCs w:val="18"/>
                          <w:lang w:val="en-US"/>
                        </w:rPr>
                      </w:pPr>
                      <w:r w:rsidRPr="00BF3B00">
                        <w:rPr>
                          <w:rFonts w:ascii="Arial" w:hAnsi="Arial" w:cs="Arial"/>
                          <w:b/>
                          <w:color w:val="808080"/>
                          <w:sz w:val="16"/>
                          <w:szCs w:val="18"/>
                          <w:lang w:val="en-US"/>
                        </w:rPr>
                        <w:t xml:space="preserve">Justyna </w:t>
                      </w:r>
                      <w:proofErr w:type="spellStart"/>
                      <w:r w:rsidRPr="00BF3B00">
                        <w:rPr>
                          <w:rFonts w:ascii="Arial" w:hAnsi="Arial" w:cs="Arial"/>
                          <w:b/>
                          <w:color w:val="808080"/>
                          <w:sz w:val="16"/>
                          <w:szCs w:val="18"/>
                          <w:lang w:val="en-US"/>
                        </w:rPr>
                        <w:t>Magrzyk-Flemming</w:t>
                      </w:r>
                      <w:proofErr w:type="spellEnd"/>
                      <w:r w:rsidRPr="00BF3B00">
                        <w:rPr>
                          <w:rFonts w:ascii="Arial" w:hAnsi="Arial" w:cs="Arial"/>
                          <w:b/>
                          <w:color w:val="808080"/>
                          <w:sz w:val="16"/>
                          <w:szCs w:val="18"/>
                          <w:lang w:val="en-US"/>
                        </w:rPr>
                        <w:t>, Head of Business Services</w:t>
                      </w:r>
                      <w:r w:rsidR="00643A8B" w:rsidRPr="00BF3B00">
                        <w:rPr>
                          <w:rFonts w:ascii="Arial" w:hAnsi="Arial" w:cs="Arial"/>
                          <w:b/>
                          <w:color w:val="808080"/>
                          <w:sz w:val="16"/>
                          <w:szCs w:val="18"/>
                          <w:lang w:val="en-US"/>
                        </w:rPr>
                        <w:t>:</w:t>
                      </w:r>
                      <w:r w:rsidR="0017302B" w:rsidRPr="00BF3B00">
                        <w:rPr>
                          <w:rFonts w:ascii="Arial" w:hAnsi="Arial" w:cs="Arial"/>
                          <w:b/>
                          <w:color w:val="808080"/>
                          <w:sz w:val="16"/>
                          <w:szCs w:val="18"/>
                          <w:lang w:val="en-US"/>
                        </w:rPr>
                        <w:t xml:space="preserve"> </w:t>
                      </w:r>
                      <w:r w:rsidRPr="00BF3B00">
                        <w:rPr>
                          <w:rFonts w:ascii="Arial" w:hAnsi="Arial" w:cs="Arial"/>
                          <w:b/>
                          <w:color w:val="808080"/>
                          <w:sz w:val="16"/>
                          <w:szCs w:val="18"/>
                          <w:lang w:val="en-US"/>
                        </w:rPr>
                        <w:t>+48 511 155 274</w:t>
                      </w:r>
                    </w:p>
                    <w:p w14:paraId="3464090C" w14:textId="77777777" w:rsidR="00CE79DF" w:rsidRPr="004141B0" w:rsidRDefault="00114158" w:rsidP="0017302B">
                      <w:pPr>
                        <w:pStyle w:val="Footer"/>
                        <w:tabs>
                          <w:tab w:val="left" w:pos="142"/>
                        </w:tabs>
                        <w:rPr>
                          <w:lang w:eastAsia="fr-FR"/>
                        </w:rPr>
                      </w:pPr>
                      <w:hyperlink r:id="rId25" w:history="1">
                        <w:r w:rsidRPr="004141B0">
                          <w:rPr>
                            <w:rStyle w:val="Hyperlink"/>
                            <w:rFonts w:ascii="Arial" w:hAnsi="Arial" w:cs="Arial"/>
                            <w:sz w:val="16"/>
                            <w:szCs w:val="16"/>
                          </w:rPr>
                          <w:t>justyna.magrzyk-flemming@realestate.bnpparibas</w:t>
                        </w:r>
                      </w:hyperlink>
                    </w:p>
                    <w:p w14:paraId="7CBBE7AC" w14:textId="77777777" w:rsidR="001174CD" w:rsidRPr="004141B0" w:rsidRDefault="001174CD" w:rsidP="00752921">
                      <w:pPr>
                        <w:jc w:val="center"/>
                      </w:pPr>
                    </w:p>
                  </w:txbxContent>
                </v:textbox>
                <w10:wrap anchorx="margin"/>
              </v:rect>
            </w:pict>
          </mc:Fallback>
        </mc:AlternateContent>
      </w:r>
    </w:p>
    <w:sectPr w:rsidR="00752921" w:rsidRPr="00084FA1" w:rsidSect="00AC5931">
      <w:footerReference w:type="default" r:id="rId26"/>
      <w:pgSz w:w="11906" w:h="16838" w:code="9"/>
      <w:pgMar w:top="709" w:right="851" w:bottom="1276" w:left="851" w:header="0" w:footer="14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C4298" w14:textId="77777777" w:rsidR="002470E4" w:rsidRPr="004141B0" w:rsidRDefault="002470E4" w:rsidP="008C4C01">
      <w:r w:rsidRPr="004141B0">
        <w:separator/>
      </w:r>
    </w:p>
  </w:endnote>
  <w:endnote w:type="continuationSeparator" w:id="0">
    <w:p w14:paraId="5300CBF2" w14:textId="77777777" w:rsidR="002470E4" w:rsidRPr="004141B0" w:rsidRDefault="002470E4" w:rsidP="008C4C01">
      <w:r w:rsidRPr="004141B0">
        <w:continuationSeparator/>
      </w:r>
    </w:p>
  </w:endnote>
  <w:endnote w:type="continuationNotice" w:id="1">
    <w:p w14:paraId="7E20DA85" w14:textId="77777777" w:rsidR="002470E4" w:rsidRPr="004141B0" w:rsidRDefault="002470E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45 Light">
    <w:altName w:val="Courier New"/>
    <w:charset w:val="00"/>
    <w:family w:val="auto"/>
    <w:pitch w:val="variable"/>
    <w:sig w:usb0="00000003" w:usb1="00000000" w:usb2="00000000" w:usb3="00000000" w:csb0="00000001" w:csb1="00000000"/>
  </w:font>
  <w:font w:name="BNPP Sans 2">
    <w:altName w:val="Calibri"/>
    <w:panose1 w:val="00000000000000000000"/>
    <w:charset w:val="00"/>
    <w:family w:val="modern"/>
    <w:notTrueType/>
    <w:pitch w:val="variable"/>
    <w:sig w:usb0="A00002EF" w:usb1="4000204A"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CA5DA" w14:textId="022BE754" w:rsidR="001174CD" w:rsidRPr="004141B0" w:rsidRDefault="00383D41" w:rsidP="0068738D">
    <w:pPr>
      <w:pStyle w:val="Footer"/>
      <w:jc w:val="left"/>
    </w:pPr>
    <w:r w:rsidRPr="004141B0">
      <w:rPr>
        <w:noProof/>
      </w:rPr>
      <w:drawing>
        <wp:anchor distT="0" distB="0" distL="114300" distR="114300" simplePos="0" relativeHeight="251658240" behindDoc="0" locked="0" layoutInCell="1" allowOverlap="1" wp14:anchorId="3D9C5328" wp14:editId="6956403A">
          <wp:simplePos x="0" y="0"/>
          <wp:positionH relativeFrom="column">
            <wp:posOffset>5357495</wp:posOffset>
          </wp:positionH>
          <wp:positionV relativeFrom="paragraph">
            <wp:posOffset>154305</wp:posOffset>
          </wp:positionV>
          <wp:extent cx="1123950" cy="862965"/>
          <wp:effectExtent l="0" t="0" r="0" b="0"/>
          <wp:wrapSquare wrapText="bothSides"/>
          <wp:docPr id="14" name="Picture 14">
            <a:extLst xmlns:a="http://schemas.openxmlformats.org/drawingml/2006/main">
              <a:ext uri="{FF2B5EF4-FFF2-40B4-BE49-F238E27FC236}">
                <a16:creationId xmlns:a16="http://schemas.microsoft.com/office/drawing/2014/main" id="{00B169C1-6410-45FB-85CE-A9C2E880D7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Edition Publicité\Ericka\CHARTE 2015\CHARTE\BNPP_Sign_FR_IMMO\BNPP_Sign_FR3_3l.jpg"/>
                  <pic:cNvPicPr>
                    <a:picLocks noChangeAspect="1" noChangeArrowheads="1"/>
                  </pic:cNvPicPr>
                </pic:nvPicPr>
                <pic:blipFill rotWithShape="1">
                  <a:blip r:embed="rId1">
                    <a:extLst>
                      <a:ext uri="{28A0092B-C50C-407E-A947-70E740481C1C}">
                        <a14:useLocalDpi xmlns:a14="http://schemas.microsoft.com/office/drawing/2010/main" val="0"/>
                      </a:ext>
                    </a:extLst>
                  </a:blip>
                  <a:srcRect l="12560" r="11044" b="-3218"/>
                  <a:stretch/>
                </pic:blipFill>
                <pic:spPr bwMode="auto">
                  <a:xfrm>
                    <a:off x="0" y="0"/>
                    <a:ext cx="1123950" cy="8629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174CD" w:rsidRPr="004141B0">
      <w:rPr>
        <w:noProof/>
      </w:rPr>
      <w:drawing>
        <wp:anchor distT="0" distB="0" distL="114300" distR="114300" simplePos="0" relativeHeight="251657216" behindDoc="0" locked="0" layoutInCell="1" allowOverlap="1" wp14:anchorId="7144657C" wp14:editId="67F640A1">
          <wp:simplePos x="0" y="0"/>
          <wp:positionH relativeFrom="column">
            <wp:posOffset>-635</wp:posOffset>
          </wp:positionH>
          <wp:positionV relativeFrom="paragraph">
            <wp:posOffset>308610</wp:posOffset>
          </wp:positionV>
          <wp:extent cx="2632075" cy="498475"/>
          <wp:effectExtent l="0" t="0" r="0" b="0"/>
          <wp:wrapSquare wrapText="bothSides"/>
          <wp:docPr id="15" name="Picture 15" descr="K:\Edition Publicité\Ericka\CHARTE 2015\CHARTE\RE_BL_E_Q\RE_BL_E_Q.jpg">
            <a:extLst xmlns:a="http://schemas.openxmlformats.org/drawingml/2006/main">
              <a:ext uri="{FF2B5EF4-FFF2-40B4-BE49-F238E27FC236}">
                <a16:creationId xmlns:a16="http://schemas.microsoft.com/office/drawing/2014/main" id="{CE925604-F941-4716-BC26-B07CFE6073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dition Publicité\Ericka\CHARTE 2015\CHARTE\RE_BL_E_Q\RE_BL_E_Q.jpg"/>
                  <pic:cNvPicPr>
                    <a:picLocks noChangeAspect="1" noChangeArrowheads="1"/>
                  </pic:cNvPicPr>
                </pic:nvPicPr>
                <pic:blipFill rotWithShape="1">
                  <a:blip r:embed="rId2">
                    <a:extLst>
                      <a:ext uri="{28A0092B-C50C-407E-A947-70E740481C1C}">
                        <a14:useLocalDpi xmlns:a14="http://schemas.microsoft.com/office/drawing/2010/main" val="0"/>
                      </a:ext>
                    </a:extLst>
                  </a:blip>
                  <a:srcRect l="5102" t="16953" b="19011"/>
                  <a:stretch/>
                </pic:blipFill>
                <pic:spPr bwMode="auto">
                  <a:xfrm>
                    <a:off x="0" y="0"/>
                    <a:ext cx="2632075" cy="498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2B3D9" w14:textId="77777777" w:rsidR="002470E4" w:rsidRPr="004141B0" w:rsidRDefault="002470E4" w:rsidP="008C4C01">
      <w:r w:rsidRPr="004141B0">
        <w:separator/>
      </w:r>
    </w:p>
  </w:footnote>
  <w:footnote w:type="continuationSeparator" w:id="0">
    <w:p w14:paraId="113BD618" w14:textId="77777777" w:rsidR="002470E4" w:rsidRPr="004141B0" w:rsidRDefault="002470E4" w:rsidP="008C4C01">
      <w:r w:rsidRPr="004141B0">
        <w:continuationSeparator/>
      </w:r>
    </w:p>
  </w:footnote>
  <w:footnote w:type="continuationNotice" w:id="1">
    <w:p w14:paraId="38B443AF" w14:textId="77777777" w:rsidR="002470E4" w:rsidRPr="004141B0" w:rsidRDefault="002470E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E461A"/>
    <w:multiLevelType w:val="hybridMultilevel"/>
    <w:tmpl w:val="395CC72E"/>
    <w:lvl w:ilvl="0" w:tplc="7D34D216">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6BE5248"/>
    <w:multiLevelType w:val="hybridMultilevel"/>
    <w:tmpl w:val="AFDAD448"/>
    <w:lvl w:ilvl="0" w:tplc="71D69D4A">
      <w:start w:val="1"/>
      <w:numFmt w:val="bullet"/>
      <w:lvlText w:val=""/>
      <w:lvlJc w:val="left"/>
      <w:pPr>
        <w:tabs>
          <w:tab w:val="num" w:pos="720"/>
        </w:tabs>
        <w:ind w:left="720" w:hanging="360"/>
      </w:pPr>
      <w:rPr>
        <w:rFonts w:ascii="Wingdings" w:hAnsi="Wingdings" w:hint="default"/>
      </w:rPr>
    </w:lvl>
    <w:lvl w:ilvl="1" w:tplc="89982F6E" w:tentative="1">
      <w:start w:val="1"/>
      <w:numFmt w:val="bullet"/>
      <w:lvlText w:val=""/>
      <w:lvlJc w:val="left"/>
      <w:pPr>
        <w:tabs>
          <w:tab w:val="num" w:pos="1440"/>
        </w:tabs>
        <w:ind w:left="1440" w:hanging="360"/>
      </w:pPr>
      <w:rPr>
        <w:rFonts w:ascii="Wingdings" w:hAnsi="Wingdings" w:hint="default"/>
      </w:rPr>
    </w:lvl>
    <w:lvl w:ilvl="2" w:tplc="EA22BC1A" w:tentative="1">
      <w:start w:val="1"/>
      <w:numFmt w:val="bullet"/>
      <w:lvlText w:val=""/>
      <w:lvlJc w:val="left"/>
      <w:pPr>
        <w:tabs>
          <w:tab w:val="num" w:pos="2160"/>
        </w:tabs>
        <w:ind w:left="2160" w:hanging="360"/>
      </w:pPr>
      <w:rPr>
        <w:rFonts w:ascii="Wingdings" w:hAnsi="Wingdings" w:hint="default"/>
      </w:rPr>
    </w:lvl>
    <w:lvl w:ilvl="3" w:tplc="CE9A8DCC" w:tentative="1">
      <w:start w:val="1"/>
      <w:numFmt w:val="bullet"/>
      <w:lvlText w:val=""/>
      <w:lvlJc w:val="left"/>
      <w:pPr>
        <w:tabs>
          <w:tab w:val="num" w:pos="2880"/>
        </w:tabs>
        <w:ind w:left="2880" w:hanging="360"/>
      </w:pPr>
      <w:rPr>
        <w:rFonts w:ascii="Wingdings" w:hAnsi="Wingdings" w:hint="default"/>
      </w:rPr>
    </w:lvl>
    <w:lvl w:ilvl="4" w:tplc="50F8C94A" w:tentative="1">
      <w:start w:val="1"/>
      <w:numFmt w:val="bullet"/>
      <w:lvlText w:val=""/>
      <w:lvlJc w:val="left"/>
      <w:pPr>
        <w:tabs>
          <w:tab w:val="num" w:pos="3600"/>
        </w:tabs>
        <w:ind w:left="3600" w:hanging="360"/>
      </w:pPr>
      <w:rPr>
        <w:rFonts w:ascii="Wingdings" w:hAnsi="Wingdings" w:hint="default"/>
      </w:rPr>
    </w:lvl>
    <w:lvl w:ilvl="5" w:tplc="ABEC0FF8" w:tentative="1">
      <w:start w:val="1"/>
      <w:numFmt w:val="bullet"/>
      <w:lvlText w:val=""/>
      <w:lvlJc w:val="left"/>
      <w:pPr>
        <w:tabs>
          <w:tab w:val="num" w:pos="4320"/>
        </w:tabs>
        <w:ind w:left="4320" w:hanging="360"/>
      </w:pPr>
      <w:rPr>
        <w:rFonts w:ascii="Wingdings" w:hAnsi="Wingdings" w:hint="default"/>
      </w:rPr>
    </w:lvl>
    <w:lvl w:ilvl="6" w:tplc="1526957C" w:tentative="1">
      <w:start w:val="1"/>
      <w:numFmt w:val="bullet"/>
      <w:lvlText w:val=""/>
      <w:lvlJc w:val="left"/>
      <w:pPr>
        <w:tabs>
          <w:tab w:val="num" w:pos="5040"/>
        </w:tabs>
        <w:ind w:left="5040" w:hanging="360"/>
      </w:pPr>
      <w:rPr>
        <w:rFonts w:ascii="Wingdings" w:hAnsi="Wingdings" w:hint="default"/>
      </w:rPr>
    </w:lvl>
    <w:lvl w:ilvl="7" w:tplc="4A4E167A" w:tentative="1">
      <w:start w:val="1"/>
      <w:numFmt w:val="bullet"/>
      <w:lvlText w:val=""/>
      <w:lvlJc w:val="left"/>
      <w:pPr>
        <w:tabs>
          <w:tab w:val="num" w:pos="5760"/>
        </w:tabs>
        <w:ind w:left="5760" w:hanging="360"/>
      </w:pPr>
      <w:rPr>
        <w:rFonts w:ascii="Wingdings" w:hAnsi="Wingdings" w:hint="default"/>
      </w:rPr>
    </w:lvl>
    <w:lvl w:ilvl="8" w:tplc="AF2E2AC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493EEF"/>
    <w:multiLevelType w:val="hybridMultilevel"/>
    <w:tmpl w:val="690EAC8A"/>
    <w:lvl w:ilvl="0" w:tplc="F68600A8">
      <w:numFmt w:val="bullet"/>
      <w:lvlText w:val="-"/>
      <w:lvlJc w:val="left"/>
      <w:pPr>
        <w:ind w:left="720" w:hanging="360"/>
      </w:pPr>
      <w:rPr>
        <w:rFonts w:ascii="Arial" w:eastAsiaTheme="minorHAnsi" w:hAnsi="Arial" w:cs="Arial" w:hint="default"/>
        <w: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C8B6CED"/>
    <w:multiLevelType w:val="multilevel"/>
    <w:tmpl w:val="FDFC4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AD75EF"/>
    <w:multiLevelType w:val="multilevel"/>
    <w:tmpl w:val="23AE1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313783"/>
    <w:multiLevelType w:val="hybridMultilevel"/>
    <w:tmpl w:val="ACEC53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9C51E0A"/>
    <w:multiLevelType w:val="hybridMultilevel"/>
    <w:tmpl w:val="DF28A9CE"/>
    <w:lvl w:ilvl="0" w:tplc="02EECF44">
      <w:numFmt w:val="bullet"/>
      <w:lvlText w:val="-"/>
      <w:lvlJc w:val="left"/>
      <w:pPr>
        <w:ind w:left="720" w:hanging="360"/>
      </w:pPr>
      <w:rPr>
        <w:rFonts w:ascii="Arial" w:eastAsiaTheme="minorHAnsi" w:hAnsi="Arial" w:cs="Arial" w:hint="default"/>
        <w: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04F0066"/>
    <w:multiLevelType w:val="multilevel"/>
    <w:tmpl w:val="D8F01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FE5C97"/>
    <w:multiLevelType w:val="hybridMultilevel"/>
    <w:tmpl w:val="B8BCAB98"/>
    <w:lvl w:ilvl="0" w:tplc="81EA67B6">
      <w:start w:val="1"/>
      <w:numFmt w:val="bullet"/>
      <w:lvlText w:val="•"/>
      <w:lvlJc w:val="left"/>
      <w:pPr>
        <w:tabs>
          <w:tab w:val="num" w:pos="720"/>
        </w:tabs>
        <w:ind w:left="720" w:hanging="360"/>
      </w:pPr>
      <w:rPr>
        <w:rFonts w:ascii="Arial" w:hAnsi="Arial" w:hint="default"/>
      </w:rPr>
    </w:lvl>
    <w:lvl w:ilvl="1" w:tplc="50A06312" w:tentative="1">
      <w:start w:val="1"/>
      <w:numFmt w:val="bullet"/>
      <w:lvlText w:val="•"/>
      <w:lvlJc w:val="left"/>
      <w:pPr>
        <w:tabs>
          <w:tab w:val="num" w:pos="1440"/>
        </w:tabs>
        <w:ind w:left="1440" w:hanging="360"/>
      </w:pPr>
      <w:rPr>
        <w:rFonts w:ascii="Arial" w:hAnsi="Arial" w:hint="default"/>
      </w:rPr>
    </w:lvl>
    <w:lvl w:ilvl="2" w:tplc="0BC4C88C" w:tentative="1">
      <w:start w:val="1"/>
      <w:numFmt w:val="bullet"/>
      <w:lvlText w:val="•"/>
      <w:lvlJc w:val="left"/>
      <w:pPr>
        <w:tabs>
          <w:tab w:val="num" w:pos="2160"/>
        </w:tabs>
        <w:ind w:left="2160" w:hanging="360"/>
      </w:pPr>
      <w:rPr>
        <w:rFonts w:ascii="Arial" w:hAnsi="Arial" w:hint="default"/>
      </w:rPr>
    </w:lvl>
    <w:lvl w:ilvl="3" w:tplc="56DA5CAE" w:tentative="1">
      <w:start w:val="1"/>
      <w:numFmt w:val="bullet"/>
      <w:lvlText w:val="•"/>
      <w:lvlJc w:val="left"/>
      <w:pPr>
        <w:tabs>
          <w:tab w:val="num" w:pos="2880"/>
        </w:tabs>
        <w:ind w:left="2880" w:hanging="360"/>
      </w:pPr>
      <w:rPr>
        <w:rFonts w:ascii="Arial" w:hAnsi="Arial" w:hint="default"/>
      </w:rPr>
    </w:lvl>
    <w:lvl w:ilvl="4" w:tplc="FBC42E62" w:tentative="1">
      <w:start w:val="1"/>
      <w:numFmt w:val="bullet"/>
      <w:lvlText w:val="•"/>
      <w:lvlJc w:val="left"/>
      <w:pPr>
        <w:tabs>
          <w:tab w:val="num" w:pos="3600"/>
        </w:tabs>
        <w:ind w:left="3600" w:hanging="360"/>
      </w:pPr>
      <w:rPr>
        <w:rFonts w:ascii="Arial" w:hAnsi="Arial" w:hint="default"/>
      </w:rPr>
    </w:lvl>
    <w:lvl w:ilvl="5" w:tplc="B4B27F44" w:tentative="1">
      <w:start w:val="1"/>
      <w:numFmt w:val="bullet"/>
      <w:lvlText w:val="•"/>
      <w:lvlJc w:val="left"/>
      <w:pPr>
        <w:tabs>
          <w:tab w:val="num" w:pos="4320"/>
        </w:tabs>
        <w:ind w:left="4320" w:hanging="360"/>
      </w:pPr>
      <w:rPr>
        <w:rFonts w:ascii="Arial" w:hAnsi="Arial" w:hint="default"/>
      </w:rPr>
    </w:lvl>
    <w:lvl w:ilvl="6" w:tplc="BA586AF8" w:tentative="1">
      <w:start w:val="1"/>
      <w:numFmt w:val="bullet"/>
      <w:lvlText w:val="•"/>
      <w:lvlJc w:val="left"/>
      <w:pPr>
        <w:tabs>
          <w:tab w:val="num" w:pos="5040"/>
        </w:tabs>
        <w:ind w:left="5040" w:hanging="360"/>
      </w:pPr>
      <w:rPr>
        <w:rFonts w:ascii="Arial" w:hAnsi="Arial" w:hint="default"/>
      </w:rPr>
    </w:lvl>
    <w:lvl w:ilvl="7" w:tplc="28B64C36" w:tentative="1">
      <w:start w:val="1"/>
      <w:numFmt w:val="bullet"/>
      <w:lvlText w:val="•"/>
      <w:lvlJc w:val="left"/>
      <w:pPr>
        <w:tabs>
          <w:tab w:val="num" w:pos="5760"/>
        </w:tabs>
        <w:ind w:left="5760" w:hanging="360"/>
      </w:pPr>
      <w:rPr>
        <w:rFonts w:ascii="Arial" w:hAnsi="Arial" w:hint="default"/>
      </w:rPr>
    </w:lvl>
    <w:lvl w:ilvl="8" w:tplc="0924188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6BC6C29"/>
    <w:multiLevelType w:val="hybridMultilevel"/>
    <w:tmpl w:val="63B6D5FC"/>
    <w:lvl w:ilvl="0" w:tplc="CB3AE944">
      <w:numFmt w:val="bullet"/>
      <w:lvlText w:val="-"/>
      <w:lvlJc w:val="left"/>
      <w:pPr>
        <w:ind w:left="720" w:hanging="360"/>
      </w:pPr>
      <w:rPr>
        <w:rFonts w:ascii="Arial" w:eastAsiaTheme="minorHAnsi" w:hAnsi="Arial" w:cs="Arial" w:hint="default"/>
        <w: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8AB15A4"/>
    <w:multiLevelType w:val="hybridMultilevel"/>
    <w:tmpl w:val="477CC734"/>
    <w:lvl w:ilvl="0" w:tplc="353A5E3A">
      <w:numFmt w:val="bullet"/>
      <w:lvlText w:val="-"/>
      <w:lvlJc w:val="left"/>
      <w:pPr>
        <w:ind w:left="720" w:hanging="360"/>
      </w:pPr>
      <w:rPr>
        <w:rFonts w:ascii="Arial" w:eastAsiaTheme="minorHAnsi" w:hAnsi="Arial" w:cs="Arial" w:hint="default"/>
        <w: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B07037B"/>
    <w:multiLevelType w:val="hybridMultilevel"/>
    <w:tmpl w:val="68CA694C"/>
    <w:lvl w:ilvl="0" w:tplc="07CEBEB6">
      <w:start w:val="1"/>
      <w:numFmt w:val="bullet"/>
      <w:lvlText w:val=""/>
      <w:lvlJc w:val="left"/>
      <w:pPr>
        <w:tabs>
          <w:tab w:val="num" w:pos="720"/>
        </w:tabs>
        <w:ind w:left="720" w:hanging="360"/>
      </w:pPr>
      <w:rPr>
        <w:rFonts w:ascii="Symbol" w:hAnsi="Symbol" w:hint="default"/>
      </w:rPr>
    </w:lvl>
    <w:lvl w:ilvl="1" w:tplc="EC564ABA" w:tentative="1">
      <w:start w:val="1"/>
      <w:numFmt w:val="bullet"/>
      <w:lvlText w:val=""/>
      <w:lvlJc w:val="left"/>
      <w:pPr>
        <w:tabs>
          <w:tab w:val="num" w:pos="1440"/>
        </w:tabs>
        <w:ind w:left="1440" w:hanging="360"/>
      </w:pPr>
      <w:rPr>
        <w:rFonts w:ascii="Symbol" w:hAnsi="Symbol" w:hint="default"/>
      </w:rPr>
    </w:lvl>
    <w:lvl w:ilvl="2" w:tplc="16948EFE" w:tentative="1">
      <w:start w:val="1"/>
      <w:numFmt w:val="bullet"/>
      <w:lvlText w:val=""/>
      <w:lvlJc w:val="left"/>
      <w:pPr>
        <w:tabs>
          <w:tab w:val="num" w:pos="2160"/>
        </w:tabs>
        <w:ind w:left="2160" w:hanging="360"/>
      </w:pPr>
      <w:rPr>
        <w:rFonts w:ascii="Symbol" w:hAnsi="Symbol" w:hint="default"/>
      </w:rPr>
    </w:lvl>
    <w:lvl w:ilvl="3" w:tplc="1A884254" w:tentative="1">
      <w:start w:val="1"/>
      <w:numFmt w:val="bullet"/>
      <w:lvlText w:val=""/>
      <w:lvlJc w:val="left"/>
      <w:pPr>
        <w:tabs>
          <w:tab w:val="num" w:pos="2880"/>
        </w:tabs>
        <w:ind w:left="2880" w:hanging="360"/>
      </w:pPr>
      <w:rPr>
        <w:rFonts w:ascii="Symbol" w:hAnsi="Symbol" w:hint="default"/>
      </w:rPr>
    </w:lvl>
    <w:lvl w:ilvl="4" w:tplc="DED8AFDA" w:tentative="1">
      <w:start w:val="1"/>
      <w:numFmt w:val="bullet"/>
      <w:lvlText w:val=""/>
      <w:lvlJc w:val="left"/>
      <w:pPr>
        <w:tabs>
          <w:tab w:val="num" w:pos="3600"/>
        </w:tabs>
        <w:ind w:left="3600" w:hanging="360"/>
      </w:pPr>
      <w:rPr>
        <w:rFonts w:ascii="Symbol" w:hAnsi="Symbol" w:hint="default"/>
      </w:rPr>
    </w:lvl>
    <w:lvl w:ilvl="5" w:tplc="E0B28864" w:tentative="1">
      <w:start w:val="1"/>
      <w:numFmt w:val="bullet"/>
      <w:lvlText w:val=""/>
      <w:lvlJc w:val="left"/>
      <w:pPr>
        <w:tabs>
          <w:tab w:val="num" w:pos="4320"/>
        </w:tabs>
        <w:ind w:left="4320" w:hanging="360"/>
      </w:pPr>
      <w:rPr>
        <w:rFonts w:ascii="Symbol" w:hAnsi="Symbol" w:hint="default"/>
      </w:rPr>
    </w:lvl>
    <w:lvl w:ilvl="6" w:tplc="02E2E694" w:tentative="1">
      <w:start w:val="1"/>
      <w:numFmt w:val="bullet"/>
      <w:lvlText w:val=""/>
      <w:lvlJc w:val="left"/>
      <w:pPr>
        <w:tabs>
          <w:tab w:val="num" w:pos="5040"/>
        </w:tabs>
        <w:ind w:left="5040" w:hanging="360"/>
      </w:pPr>
      <w:rPr>
        <w:rFonts w:ascii="Symbol" w:hAnsi="Symbol" w:hint="default"/>
      </w:rPr>
    </w:lvl>
    <w:lvl w:ilvl="7" w:tplc="78A862B8" w:tentative="1">
      <w:start w:val="1"/>
      <w:numFmt w:val="bullet"/>
      <w:lvlText w:val=""/>
      <w:lvlJc w:val="left"/>
      <w:pPr>
        <w:tabs>
          <w:tab w:val="num" w:pos="5760"/>
        </w:tabs>
        <w:ind w:left="5760" w:hanging="360"/>
      </w:pPr>
      <w:rPr>
        <w:rFonts w:ascii="Symbol" w:hAnsi="Symbol" w:hint="default"/>
      </w:rPr>
    </w:lvl>
    <w:lvl w:ilvl="8" w:tplc="9AF6490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55002313"/>
    <w:multiLevelType w:val="multilevel"/>
    <w:tmpl w:val="85F6A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F60ACD"/>
    <w:multiLevelType w:val="multilevel"/>
    <w:tmpl w:val="21460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F4186A"/>
    <w:multiLevelType w:val="hybridMultilevel"/>
    <w:tmpl w:val="85C2E65C"/>
    <w:lvl w:ilvl="0" w:tplc="ECC49F0A">
      <w:start w:val="1"/>
      <w:numFmt w:val="bullet"/>
      <w:lvlText w:val="•"/>
      <w:lvlJc w:val="left"/>
      <w:pPr>
        <w:tabs>
          <w:tab w:val="num" w:pos="720"/>
        </w:tabs>
        <w:ind w:left="720" w:hanging="360"/>
      </w:pPr>
      <w:rPr>
        <w:rFonts w:ascii="Arial" w:hAnsi="Arial" w:hint="default"/>
      </w:rPr>
    </w:lvl>
    <w:lvl w:ilvl="1" w:tplc="C5DE7CDE" w:tentative="1">
      <w:start w:val="1"/>
      <w:numFmt w:val="bullet"/>
      <w:lvlText w:val="•"/>
      <w:lvlJc w:val="left"/>
      <w:pPr>
        <w:tabs>
          <w:tab w:val="num" w:pos="1440"/>
        </w:tabs>
        <w:ind w:left="1440" w:hanging="360"/>
      </w:pPr>
      <w:rPr>
        <w:rFonts w:ascii="Arial" w:hAnsi="Arial" w:hint="default"/>
      </w:rPr>
    </w:lvl>
    <w:lvl w:ilvl="2" w:tplc="D88E65CC" w:tentative="1">
      <w:start w:val="1"/>
      <w:numFmt w:val="bullet"/>
      <w:lvlText w:val="•"/>
      <w:lvlJc w:val="left"/>
      <w:pPr>
        <w:tabs>
          <w:tab w:val="num" w:pos="2160"/>
        </w:tabs>
        <w:ind w:left="2160" w:hanging="360"/>
      </w:pPr>
      <w:rPr>
        <w:rFonts w:ascii="Arial" w:hAnsi="Arial" w:hint="default"/>
      </w:rPr>
    </w:lvl>
    <w:lvl w:ilvl="3" w:tplc="AE70A87E" w:tentative="1">
      <w:start w:val="1"/>
      <w:numFmt w:val="bullet"/>
      <w:lvlText w:val="•"/>
      <w:lvlJc w:val="left"/>
      <w:pPr>
        <w:tabs>
          <w:tab w:val="num" w:pos="2880"/>
        </w:tabs>
        <w:ind w:left="2880" w:hanging="360"/>
      </w:pPr>
      <w:rPr>
        <w:rFonts w:ascii="Arial" w:hAnsi="Arial" w:hint="default"/>
      </w:rPr>
    </w:lvl>
    <w:lvl w:ilvl="4" w:tplc="5D8C3BEC" w:tentative="1">
      <w:start w:val="1"/>
      <w:numFmt w:val="bullet"/>
      <w:lvlText w:val="•"/>
      <w:lvlJc w:val="left"/>
      <w:pPr>
        <w:tabs>
          <w:tab w:val="num" w:pos="3600"/>
        </w:tabs>
        <w:ind w:left="3600" w:hanging="360"/>
      </w:pPr>
      <w:rPr>
        <w:rFonts w:ascii="Arial" w:hAnsi="Arial" w:hint="default"/>
      </w:rPr>
    </w:lvl>
    <w:lvl w:ilvl="5" w:tplc="45BA6C12" w:tentative="1">
      <w:start w:val="1"/>
      <w:numFmt w:val="bullet"/>
      <w:lvlText w:val="•"/>
      <w:lvlJc w:val="left"/>
      <w:pPr>
        <w:tabs>
          <w:tab w:val="num" w:pos="4320"/>
        </w:tabs>
        <w:ind w:left="4320" w:hanging="360"/>
      </w:pPr>
      <w:rPr>
        <w:rFonts w:ascii="Arial" w:hAnsi="Arial" w:hint="default"/>
      </w:rPr>
    </w:lvl>
    <w:lvl w:ilvl="6" w:tplc="511E594E" w:tentative="1">
      <w:start w:val="1"/>
      <w:numFmt w:val="bullet"/>
      <w:lvlText w:val="•"/>
      <w:lvlJc w:val="left"/>
      <w:pPr>
        <w:tabs>
          <w:tab w:val="num" w:pos="5040"/>
        </w:tabs>
        <w:ind w:left="5040" w:hanging="360"/>
      </w:pPr>
      <w:rPr>
        <w:rFonts w:ascii="Arial" w:hAnsi="Arial" w:hint="default"/>
      </w:rPr>
    </w:lvl>
    <w:lvl w:ilvl="7" w:tplc="63E4B85A" w:tentative="1">
      <w:start w:val="1"/>
      <w:numFmt w:val="bullet"/>
      <w:lvlText w:val="•"/>
      <w:lvlJc w:val="left"/>
      <w:pPr>
        <w:tabs>
          <w:tab w:val="num" w:pos="5760"/>
        </w:tabs>
        <w:ind w:left="5760" w:hanging="360"/>
      </w:pPr>
      <w:rPr>
        <w:rFonts w:ascii="Arial" w:hAnsi="Arial" w:hint="default"/>
      </w:rPr>
    </w:lvl>
    <w:lvl w:ilvl="8" w:tplc="E9EA7B1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EDB4805"/>
    <w:multiLevelType w:val="hybridMultilevel"/>
    <w:tmpl w:val="3CC00864"/>
    <w:lvl w:ilvl="0" w:tplc="33849FFE">
      <w:start w:val="1"/>
      <w:numFmt w:val="bullet"/>
      <w:lvlText w:val="•"/>
      <w:lvlJc w:val="left"/>
      <w:pPr>
        <w:tabs>
          <w:tab w:val="num" w:pos="720"/>
        </w:tabs>
        <w:ind w:left="720" w:hanging="360"/>
      </w:pPr>
      <w:rPr>
        <w:rFonts w:ascii="Arial" w:hAnsi="Arial" w:hint="default"/>
      </w:rPr>
    </w:lvl>
    <w:lvl w:ilvl="1" w:tplc="6644B182" w:tentative="1">
      <w:start w:val="1"/>
      <w:numFmt w:val="bullet"/>
      <w:lvlText w:val="•"/>
      <w:lvlJc w:val="left"/>
      <w:pPr>
        <w:tabs>
          <w:tab w:val="num" w:pos="1440"/>
        </w:tabs>
        <w:ind w:left="1440" w:hanging="360"/>
      </w:pPr>
      <w:rPr>
        <w:rFonts w:ascii="Arial" w:hAnsi="Arial" w:hint="default"/>
      </w:rPr>
    </w:lvl>
    <w:lvl w:ilvl="2" w:tplc="6122BDD0" w:tentative="1">
      <w:start w:val="1"/>
      <w:numFmt w:val="bullet"/>
      <w:lvlText w:val="•"/>
      <w:lvlJc w:val="left"/>
      <w:pPr>
        <w:tabs>
          <w:tab w:val="num" w:pos="2160"/>
        </w:tabs>
        <w:ind w:left="2160" w:hanging="360"/>
      </w:pPr>
      <w:rPr>
        <w:rFonts w:ascii="Arial" w:hAnsi="Arial" w:hint="default"/>
      </w:rPr>
    </w:lvl>
    <w:lvl w:ilvl="3" w:tplc="8C7AA184" w:tentative="1">
      <w:start w:val="1"/>
      <w:numFmt w:val="bullet"/>
      <w:lvlText w:val="•"/>
      <w:lvlJc w:val="left"/>
      <w:pPr>
        <w:tabs>
          <w:tab w:val="num" w:pos="2880"/>
        </w:tabs>
        <w:ind w:left="2880" w:hanging="360"/>
      </w:pPr>
      <w:rPr>
        <w:rFonts w:ascii="Arial" w:hAnsi="Arial" w:hint="default"/>
      </w:rPr>
    </w:lvl>
    <w:lvl w:ilvl="4" w:tplc="EE26BB36" w:tentative="1">
      <w:start w:val="1"/>
      <w:numFmt w:val="bullet"/>
      <w:lvlText w:val="•"/>
      <w:lvlJc w:val="left"/>
      <w:pPr>
        <w:tabs>
          <w:tab w:val="num" w:pos="3600"/>
        </w:tabs>
        <w:ind w:left="3600" w:hanging="360"/>
      </w:pPr>
      <w:rPr>
        <w:rFonts w:ascii="Arial" w:hAnsi="Arial" w:hint="default"/>
      </w:rPr>
    </w:lvl>
    <w:lvl w:ilvl="5" w:tplc="B1C67570" w:tentative="1">
      <w:start w:val="1"/>
      <w:numFmt w:val="bullet"/>
      <w:lvlText w:val="•"/>
      <w:lvlJc w:val="left"/>
      <w:pPr>
        <w:tabs>
          <w:tab w:val="num" w:pos="4320"/>
        </w:tabs>
        <w:ind w:left="4320" w:hanging="360"/>
      </w:pPr>
      <w:rPr>
        <w:rFonts w:ascii="Arial" w:hAnsi="Arial" w:hint="default"/>
      </w:rPr>
    </w:lvl>
    <w:lvl w:ilvl="6" w:tplc="EE582F00" w:tentative="1">
      <w:start w:val="1"/>
      <w:numFmt w:val="bullet"/>
      <w:lvlText w:val="•"/>
      <w:lvlJc w:val="left"/>
      <w:pPr>
        <w:tabs>
          <w:tab w:val="num" w:pos="5040"/>
        </w:tabs>
        <w:ind w:left="5040" w:hanging="360"/>
      </w:pPr>
      <w:rPr>
        <w:rFonts w:ascii="Arial" w:hAnsi="Arial" w:hint="default"/>
      </w:rPr>
    </w:lvl>
    <w:lvl w:ilvl="7" w:tplc="91061098" w:tentative="1">
      <w:start w:val="1"/>
      <w:numFmt w:val="bullet"/>
      <w:lvlText w:val="•"/>
      <w:lvlJc w:val="left"/>
      <w:pPr>
        <w:tabs>
          <w:tab w:val="num" w:pos="5760"/>
        </w:tabs>
        <w:ind w:left="5760" w:hanging="360"/>
      </w:pPr>
      <w:rPr>
        <w:rFonts w:ascii="Arial" w:hAnsi="Arial" w:hint="default"/>
      </w:rPr>
    </w:lvl>
    <w:lvl w:ilvl="8" w:tplc="19B69B8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01C6C91"/>
    <w:multiLevelType w:val="multilevel"/>
    <w:tmpl w:val="86C25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0922E2"/>
    <w:multiLevelType w:val="hybridMultilevel"/>
    <w:tmpl w:val="3D068B52"/>
    <w:lvl w:ilvl="0" w:tplc="46C08A40">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A533755"/>
    <w:multiLevelType w:val="hybridMultilevel"/>
    <w:tmpl w:val="120225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6857E3E"/>
    <w:multiLevelType w:val="hybridMultilevel"/>
    <w:tmpl w:val="FFFFFFFF"/>
    <w:lvl w:ilvl="0" w:tplc="A07C4E22">
      <w:start w:val="1"/>
      <w:numFmt w:val="bullet"/>
      <w:lvlText w:val=""/>
      <w:lvlJc w:val="left"/>
      <w:pPr>
        <w:ind w:left="720" w:hanging="360"/>
      </w:pPr>
      <w:rPr>
        <w:rFonts w:ascii="Symbol" w:hAnsi="Symbol" w:hint="default"/>
      </w:rPr>
    </w:lvl>
    <w:lvl w:ilvl="1" w:tplc="F9B2BE24">
      <w:start w:val="1"/>
      <w:numFmt w:val="bullet"/>
      <w:lvlText w:val="o"/>
      <w:lvlJc w:val="left"/>
      <w:pPr>
        <w:ind w:left="1440" w:hanging="360"/>
      </w:pPr>
      <w:rPr>
        <w:rFonts w:ascii="Courier New" w:hAnsi="Courier New" w:hint="default"/>
      </w:rPr>
    </w:lvl>
    <w:lvl w:ilvl="2" w:tplc="1BEC6F10">
      <w:start w:val="1"/>
      <w:numFmt w:val="bullet"/>
      <w:lvlText w:val=""/>
      <w:lvlJc w:val="left"/>
      <w:pPr>
        <w:ind w:left="2160" w:hanging="360"/>
      </w:pPr>
      <w:rPr>
        <w:rFonts w:ascii="Wingdings" w:hAnsi="Wingdings" w:hint="default"/>
      </w:rPr>
    </w:lvl>
    <w:lvl w:ilvl="3" w:tplc="1362F1E2">
      <w:start w:val="1"/>
      <w:numFmt w:val="bullet"/>
      <w:lvlText w:val=""/>
      <w:lvlJc w:val="left"/>
      <w:pPr>
        <w:ind w:left="2880" w:hanging="360"/>
      </w:pPr>
      <w:rPr>
        <w:rFonts w:ascii="Symbol" w:hAnsi="Symbol" w:hint="default"/>
      </w:rPr>
    </w:lvl>
    <w:lvl w:ilvl="4" w:tplc="2D9C41AC">
      <w:start w:val="1"/>
      <w:numFmt w:val="bullet"/>
      <w:lvlText w:val="o"/>
      <w:lvlJc w:val="left"/>
      <w:pPr>
        <w:ind w:left="3600" w:hanging="360"/>
      </w:pPr>
      <w:rPr>
        <w:rFonts w:ascii="Courier New" w:hAnsi="Courier New" w:hint="default"/>
      </w:rPr>
    </w:lvl>
    <w:lvl w:ilvl="5" w:tplc="E1262308">
      <w:start w:val="1"/>
      <w:numFmt w:val="bullet"/>
      <w:lvlText w:val=""/>
      <w:lvlJc w:val="left"/>
      <w:pPr>
        <w:ind w:left="4320" w:hanging="360"/>
      </w:pPr>
      <w:rPr>
        <w:rFonts w:ascii="Wingdings" w:hAnsi="Wingdings" w:hint="default"/>
      </w:rPr>
    </w:lvl>
    <w:lvl w:ilvl="6" w:tplc="48EE6678">
      <w:start w:val="1"/>
      <w:numFmt w:val="bullet"/>
      <w:lvlText w:val=""/>
      <w:lvlJc w:val="left"/>
      <w:pPr>
        <w:ind w:left="5040" w:hanging="360"/>
      </w:pPr>
      <w:rPr>
        <w:rFonts w:ascii="Symbol" w:hAnsi="Symbol" w:hint="default"/>
      </w:rPr>
    </w:lvl>
    <w:lvl w:ilvl="7" w:tplc="9E94214C">
      <w:start w:val="1"/>
      <w:numFmt w:val="bullet"/>
      <w:lvlText w:val="o"/>
      <w:lvlJc w:val="left"/>
      <w:pPr>
        <w:ind w:left="5760" w:hanging="360"/>
      </w:pPr>
      <w:rPr>
        <w:rFonts w:ascii="Courier New" w:hAnsi="Courier New" w:hint="default"/>
      </w:rPr>
    </w:lvl>
    <w:lvl w:ilvl="8" w:tplc="CB180FEA">
      <w:start w:val="1"/>
      <w:numFmt w:val="bullet"/>
      <w:lvlText w:val=""/>
      <w:lvlJc w:val="left"/>
      <w:pPr>
        <w:ind w:left="6480" w:hanging="360"/>
      </w:pPr>
      <w:rPr>
        <w:rFonts w:ascii="Wingdings" w:hAnsi="Wingdings" w:hint="default"/>
      </w:rPr>
    </w:lvl>
  </w:abstractNum>
  <w:num w:numId="1" w16cid:durableId="1102997576">
    <w:abstractNumId w:val="16"/>
  </w:num>
  <w:num w:numId="2" w16cid:durableId="1130051906">
    <w:abstractNumId w:val="7"/>
  </w:num>
  <w:num w:numId="3" w16cid:durableId="1258757266">
    <w:abstractNumId w:val="10"/>
  </w:num>
  <w:num w:numId="4" w16cid:durableId="1263878235">
    <w:abstractNumId w:val="12"/>
  </w:num>
  <w:num w:numId="5" w16cid:durableId="1277374340">
    <w:abstractNumId w:val="18"/>
  </w:num>
  <w:num w:numId="6" w16cid:durableId="1407800730">
    <w:abstractNumId w:val="0"/>
  </w:num>
  <w:num w:numId="7" w16cid:durableId="1422726430">
    <w:abstractNumId w:val="11"/>
  </w:num>
  <w:num w:numId="8" w16cid:durableId="1718167570">
    <w:abstractNumId w:val="9"/>
  </w:num>
  <w:num w:numId="9" w16cid:durableId="1795293379">
    <w:abstractNumId w:val="2"/>
  </w:num>
  <w:num w:numId="10" w16cid:durableId="1797606333">
    <w:abstractNumId w:val="14"/>
  </w:num>
  <w:num w:numId="11" w16cid:durableId="1849059120">
    <w:abstractNumId w:val="17"/>
  </w:num>
  <w:num w:numId="12" w16cid:durableId="1871455849">
    <w:abstractNumId w:val="3"/>
  </w:num>
  <w:num w:numId="13" w16cid:durableId="1972249764">
    <w:abstractNumId w:val="6"/>
  </w:num>
  <w:num w:numId="14" w16cid:durableId="2025478767">
    <w:abstractNumId w:val="1"/>
  </w:num>
  <w:num w:numId="15" w16cid:durableId="2104564992">
    <w:abstractNumId w:val="5"/>
  </w:num>
  <w:num w:numId="16" w16cid:durableId="2111926833">
    <w:abstractNumId w:val="13"/>
  </w:num>
  <w:num w:numId="17" w16cid:durableId="492647634">
    <w:abstractNumId w:val="8"/>
  </w:num>
  <w:num w:numId="18" w16cid:durableId="509103551">
    <w:abstractNumId w:val="19"/>
  </w:num>
  <w:num w:numId="19" w16cid:durableId="549194075">
    <w:abstractNumId w:val="15"/>
  </w:num>
  <w:num w:numId="20" w16cid:durableId="677684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DF2"/>
    <w:rsid w:val="00000996"/>
    <w:rsid w:val="00000E62"/>
    <w:rsid w:val="00000EBE"/>
    <w:rsid w:val="00002306"/>
    <w:rsid w:val="00004729"/>
    <w:rsid w:val="00004E14"/>
    <w:rsid w:val="00007142"/>
    <w:rsid w:val="00010D63"/>
    <w:rsid w:val="0001169B"/>
    <w:rsid w:val="000128B2"/>
    <w:rsid w:val="0001613E"/>
    <w:rsid w:val="00016472"/>
    <w:rsid w:val="000165C5"/>
    <w:rsid w:val="00017A93"/>
    <w:rsid w:val="00020FE3"/>
    <w:rsid w:val="00023576"/>
    <w:rsid w:val="00026672"/>
    <w:rsid w:val="000301D0"/>
    <w:rsid w:val="000314EF"/>
    <w:rsid w:val="000330BE"/>
    <w:rsid w:val="00033A4B"/>
    <w:rsid w:val="00037077"/>
    <w:rsid w:val="00037595"/>
    <w:rsid w:val="00041BEC"/>
    <w:rsid w:val="00043C42"/>
    <w:rsid w:val="00044A95"/>
    <w:rsid w:val="00046FBB"/>
    <w:rsid w:val="0005060A"/>
    <w:rsid w:val="00051F83"/>
    <w:rsid w:val="00052772"/>
    <w:rsid w:val="0005279B"/>
    <w:rsid w:val="00053EBD"/>
    <w:rsid w:val="00053F7D"/>
    <w:rsid w:val="00055CE0"/>
    <w:rsid w:val="00056291"/>
    <w:rsid w:val="000573C1"/>
    <w:rsid w:val="0006486D"/>
    <w:rsid w:val="00065940"/>
    <w:rsid w:val="0006620F"/>
    <w:rsid w:val="000706B1"/>
    <w:rsid w:val="00072625"/>
    <w:rsid w:val="0007438F"/>
    <w:rsid w:val="0007510D"/>
    <w:rsid w:val="000762D6"/>
    <w:rsid w:val="00077135"/>
    <w:rsid w:val="00083580"/>
    <w:rsid w:val="00084FA1"/>
    <w:rsid w:val="0008554C"/>
    <w:rsid w:val="00085FA5"/>
    <w:rsid w:val="00086B72"/>
    <w:rsid w:val="0009067C"/>
    <w:rsid w:val="000938D9"/>
    <w:rsid w:val="00095DF2"/>
    <w:rsid w:val="00096AE7"/>
    <w:rsid w:val="000A0B9E"/>
    <w:rsid w:val="000A0EEB"/>
    <w:rsid w:val="000A54AC"/>
    <w:rsid w:val="000A7614"/>
    <w:rsid w:val="000B13D5"/>
    <w:rsid w:val="000B3034"/>
    <w:rsid w:val="000B5AF6"/>
    <w:rsid w:val="000B828C"/>
    <w:rsid w:val="000C21BF"/>
    <w:rsid w:val="000C5A3B"/>
    <w:rsid w:val="000C7D05"/>
    <w:rsid w:val="000D0176"/>
    <w:rsid w:val="000D2224"/>
    <w:rsid w:val="000D22B6"/>
    <w:rsid w:val="000D3AFB"/>
    <w:rsid w:val="000E58FF"/>
    <w:rsid w:val="000E6FA0"/>
    <w:rsid w:val="000E7C7F"/>
    <w:rsid w:val="000F08D2"/>
    <w:rsid w:val="000F09FE"/>
    <w:rsid w:val="000F16F0"/>
    <w:rsid w:val="000F3D1D"/>
    <w:rsid w:val="000F3D64"/>
    <w:rsid w:val="000F63F5"/>
    <w:rsid w:val="000F73CE"/>
    <w:rsid w:val="00101C39"/>
    <w:rsid w:val="00101D3A"/>
    <w:rsid w:val="001024FA"/>
    <w:rsid w:val="001042AB"/>
    <w:rsid w:val="001113A4"/>
    <w:rsid w:val="0011232E"/>
    <w:rsid w:val="00114158"/>
    <w:rsid w:val="001174CD"/>
    <w:rsid w:val="00120160"/>
    <w:rsid w:val="0012051F"/>
    <w:rsid w:val="0012170E"/>
    <w:rsid w:val="00122041"/>
    <w:rsid w:val="0012536A"/>
    <w:rsid w:val="00131E57"/>
    <w:rsid w:val="001325B0"/>
    <w:rsid w:val="00134CB0"/>
    <w:rsid w:val="00136393"/>
    <w:rsid w:val="00136AE1"/>
    <w:rsid w:val="001376AA"/>
    <w:rsid w:val="00143860"/>
    <w:rsid w:val="001445CE"/>
    <w:rsid w:val="001452B2"/>
    <w:rsid w:val="00145E0D"/>
    <w:rsid w:val="00147C33"/>
    <w:rsid w:val="00150B6B"/>
    <w:rsid w:val="001537FE"/>
    <w:rsid w:val="00155122"/>
    <w:rsid w:val="0015635B"/>
    <w:rsid w:val="0016059F"/>
    <w:rsid w:val="00161CB7"/>
    <w:rsid w:val="001633C6"/>
    <w:rsid w:val="001709D0"/>
    <w:rsid w:val="00170F31"/>
    <w:rsid w:val="00171C07"/>
    <w:rsid w:val="00172662"/>
    <w:rsid w:val="0017302B"/>
    <w:rsid w:val="00174FAD"/>
    <w:rsid w:val="0017501E"/>
    <w:rsid w:val="00175691"/>
    <w:rsid w:val="00177C9D"/>
    <w:rsid w:val="001818E1"/>
    <w:rsid w:val="00182355"/>
    <w:rsid w:val="00185237"/>
    <w:rsid w:val="00187030"/>
    <w:rsid w:val="00187D68"/>
    <w:rsid w:val="00192133"/>
    <w:rsid w:val="00195BF5"/>
    <w:rsid w:val="001A1F5E"/>
    <w:rsid w:val="001A61E3"/>
    <w:rsid w:val="001A62CE"/>
    <w:rsid w:val="001A6688"/>
    <w:rsid w:val="001A736D"/>
    <w:rsid w:val="001B1D1F"/>
    <w:rsid w:val="001B311A"/>
    <w:rsid w:val="001B6A5B"/>
    <w:rsid w:val="001B70A2"/>
    <w:rsid w:val="001B79F3"/>
    <w:rsid w:val="001C118C"/>
    <w:rsid w:val="001C2342"/>
    <w:rsid w:val="001C2FE0"/>
    <w:rsid w:val="001C4768"/>
    <w:rsid w:val="001C535F"/>
    <w:rsid w:val="001C5777"/>
    <w:rsid w:val="001C6E35"/>
    <w:rsid w:val="001C7147"/>
    <w:rsid w:val="001C7852"/>
    <w:rsid w:val="001D4ACB"/>
    <w:rsid w:val="001D7258"/>
    <w:rsid w:val="001D7C54"/>
    <w:rsid w:val="001E1A36"/>
    <w:rsid w:val="001E2049"/>
    <w:rsid w:val="001E3003"/>
    <w:rsid w:val="001E7C11"/>
    <w:rsid w:val="001F37E4"/>
    <w:rsid w:val="001F5D30"/>
    <w:rsid w:val="001F5E5B"/>
    <w:rsid w:val="001F6A4A"/>
    <w:rsid w:val="001F76E6"/>
    <w:rsid w:val="001F7ECC"/>
    <w:rsid w:val="00201940"/>
    <w:rsid w:val="00202309"/>
    <w:rsid w:val="002045A0"/>
    <w:rsid w:val="00204F10"/>
    <w:rsid w:val="00206A4C"/>
    <w:rsid w:val="00207FE4"/>
    <w:rsid w:val="002103FC"/>
    <w:rsid w:val="00210696"/>
    <w:rsid w:val="002110DF"/>
    <w:rsid w:val="002114C6"/>
    <w:rsid w:val="002116E8"/>
    <w:rsid w:val="00212BE9"/>
    <w:rsid w:val="002146AA"/>
    <w:rsid w:val="002147DA"/>
    <w:rsid w:val="00214D6D"/>
    <w:rsid w:val="00220C76"/>
    <w:rsid w:val="002213DB"/>
    <w:rsid w:val="002270A7"/>
    <w:rsid w:val="00227A1A"/>
    <w:rsid w:val="00231529"/>
    <w:rsid w:val="00233946"/>
    <w:rsid w:val="002351C8"/>
    <w:rsid w:val="00235458"/>
    <w:rsid w:val="00236795"/>
    <w:rsid w:val="002376EE"/>
    <w:rsid w:val="00244B13"/>
    <w:rsid w:val="0024601A"/>
    <w:rsid w:val="002470E4"/>
    <w:rsid w:val="00247BEE"/>
    <w:rsid w:val="00247D68"/>
    <w:rsid w:val="002544EE"/>
    <w:rsid w:val="002558B3"/>
    <w:rsid w:val="002571AE"/>
    <w:rsid w:val="00260250"/>
    <w:rsid w:val="00260EF1"/>
    <w:rsid w:val="00261921"/>
    <w:rsid w:val="0026419F"/>
    <w:rsid w:val="00264A96"/>
    <w:rsid w:val="00264CF1"/>
    <w:rsid w:val="00265607"/>
    <w:rsid w:val="0026760C"/>
    <w:rsid w:val="00271809"/>
    <w:rsid w:val="00272C3F"/>
    <w:rsid w:val="00274B54"/>
    <w:rsid w:val="0028370D"/>
    <w:rsid w:val="00284B74"/>
    <w:rsid w:val="00285052"/>
    <w:rsid w:val="002875D3"/>
    <w:rsid w:val="00290830"/>
    <w:rsid w:val="00291543"/>
    <w:rsid w:val="002967CF"/>
    <w:rsid w:val="002A0D2D"/>
    <w:rsid w:val="002A1156"/>
    <w:rsid w:val="002A35CF"/>
    <w:rsid w:val="002A55FC"/>
    <w:rsid w:val="002A73E7"/>
    <w:rsid w:val="002B1101"/>
    <w:rsid w:val="002B156F"/>
    <w:rsid w:val="002B19CC"/>
    <w:rsid w:val="002B2996"/>
    <w:rsid w:val="002B3D7E"/>
    <w:rsid w:val="002B5367"/>
    <w:rsid w:val="002C0867"/>
    <w:rsid w:val="002C15E8"/>
    <w:rsid w:val="002C35AE"/>
    <w:rsid w:val="002C4170"/>
    <w:rsid w:val="002C5B55"/>
    <w:rsid w:val="002C76B7"/>
    <w:rsid w:val="002D00EA"/>
    <w:rsid w:val="002D00FB"/>
    <w:rsid w:val="002D0F8D"/>
    <w:rsid w:val="002D1E8C"/>
    <w:rsid w:val="002E0253"/>
    <w:rsid w:val="003041A4"/>
    <w:rsid w:val="00304464"/>
    <w:rsid w:val="00304607"/>
    <w:rsid w:val="00306135"/>
    <w:rsid w:val="00306668"/>
    <w:rsid w:val="00307F62"/>
    <w:rsid w:val="00310D9D"/>
    <w:rsid w:val="00314477"/>
    <w:rsid w:val="00315A78"/>
    <w:rsid w:val="003163E6"/>
    <w:rsid w:val="003232E0"/>
    <w:rsid w:val="003236F1"/>
    <w:rsid w:val="003256B0"/>
    <w:rsid w:val="00325731"/>
    <w:rsid w:val="00326E17"/>
    <w:rsid w:val="0032760C"/>
    <w:rsid w:val="0033173A"/>
    <w:rsid w:val="00332E74"/>
    <w:rsid w:val="00336245"/>
    <w:rsid w:val="003402FA"/>
    <w:rsid w:val="00343784"/>
    <w:rsid w:val="00343C32"/>
    <w:rsid w:val="003462A8"/>
    <w:rsid w:val="003468CE"/>
    <w:rsid w:val="00346D60"/>
    <w:rsid w:val="0035319A"/>
    <w:rsid w:val="00353750"/>
    <w:rsid w:val="003613E7"/>
    <w:rsid w:val="003643F8"/>
    <w:rsid w:val="00365BE6"/>
    <w:rsid w:val="003678DC"/>
    <w:rsid w:val="00370EFB"/>
    <w:rsid w:val="00371100"/>
    <w:rsid w:val="00371138"/>
    <w:rsid w:val="00371A2F"/>
    <w:rsid w:val="00376FE2"/>
    <w:rsid w:val="00382BE9"/>
    <w:rsid w:val="00383D41"/>
    <w:rsid w:val="003875B9"/>
    <w:rsid w:val="0038761A"/>
    <w:rsid w:val="00390077"/>
    <w:rsid w:val="00390EB8"/>
    <w:rsid w:val="00391CB5"/>
    <w:rsid w:val="003925EF"/>
    <w:rsid w:val="00392779"/>
    <w:rsid w:val="00394EA8"/>
    <w:rsid w:val="003967E8"/>
    <w:rsid w:val="003A0FA7"/>
    <w:rsid w:val="003A1ACF"/>
    <w:rsid w:val="003A23C8"/>
    <w:rsid w:val="003A3537"/>
    <w:rsid w:val="003A35B1"/>
    <w:rsid w:val="003B1426"/>
    <w:rsid w:val="003B2220"/>
    <w:rsid w:val="003C043F"/>
    <w:rsid w:val="003C2DF2"/>
    <w:rsid w:val="003C473F"/>
    <w:rsid w:val="003C7412"/>
    <w:rsid w:val="003D4130"/>
    <w:rsid w:val="003D4EE5"/>
    <w:rsid w:val="003D50FC"/>
    <w:rsid w:val="003E0458"/>
    <w:rsid w:val="003E35E8"/>
    <w:rsid w:val="003E7B39"/>
    <w:rsid w:val="003F13E1"/>
    <w:rsid w:val="003F2009"/>
    <w:rsid w:val="003F3883"/>
    <w:rsid w:val="003F3BAC"/>
    <w:rsid w:val="00400CCB"/>
    <w:rsid w:val="004027E9"/>
    <w:rsid w:val="00403211"/>
    <w:rsid w:val="004065B9"/>
    <w:rsid w:val="004065BB"/>
    <w:rsid w:val="004072CA"/>
    <w:rsid w:val="00407E3D"/>
    <w:rsid w:val="00412C6D"/>
    <w:rsid w:val="0041360A"/>
    <w:rsid w:val="0041394F"/>
    <w:rsid w:val="00413A4E"/>
    <w:rsid w:val="004141B0"/>
    <w:rsid w:val="004160F3"/>
    <w:rsid w:val="004171CB"/>
    <w:rsid w:val="00420F46"/>
    <w:rsid w:val="00422A2C"/>
    <w:rsid w:val="0042340B"/>
    <w:rsid w:val="004249F9"/>
    <w:rsid w:val="00426C92"/>
    <w:rsid w:val="00426F21"/>
    <w:rsid w:val="004308A8"/>
    <w:rsid w:val="004406ED"/>
    <w:rsid w:val="00440C6A"/>
    <w:rsid w:val="00440E32"/>
    <w:rsid w:val="0044385D"/>
    <w:rsid w:val="00444522"/>
    <w:rsid w:val="00444CD0"/>
    <w:rsid w:val="00444EB8"/>
    <w:rsid w:val="00445393"/>
    <w:rsid w:val="00447639"/>
    <w:rsid w:val="004523FE"/>
    <w:rsid w:val="00453F1A"/>
    <w:rsid w:val="0045504A"/>
    <w:rsid w:val="00457494"/>
    <w:rsid w:val="004602C4"/>
    <w:rsid w:val="00460F13"/>
    <w:rsid w:val="00461FED"/>
    <w:rsid w:val="00462D0C"/>
    <w:rsid w:val="0046494A"/>
    <w:rsid w:val="004676EC"/>
    <w:rsid w:val="00467DC5"/>
    <w:rsid w:val="004708EA"/>
    <w:rsid w:val="00477927"/>
    <w:rsid w:val="00481385"/>
    <w:rsid w:val="00481733"/>
    <w:rsid w:val="00485E4C"/>
    <w:rsid w:val="0048776E"/>
    <w:rsid w:val="00491146"/>
    <w:rsid w:val="0049271D"/>
    <w:rsid w:val="00493BBF"/>
    <w:rsid w:val="00497FC2"/>
    <w:rsid w:val="004A070C"/>
    <w:rsid w:val="004A1482"/>
    <w:rsid w:val="004B100D"/>
    <w:rsid w:val="004B212B"/>
    <w:rsid w:val="004B4282"/>
    <w:rsid w:val="004B612E"/>
    <w:rsid w:val="004B671A"/>
    <w:rsid w:val="004B7CBD"/>
    <w:rsid w:val="004C04C2"/>
    <w:rsid w:val="004C5425"/>
    <w:rsid w:val="004C5684"/>
    <w:rsid w:val="004C5742"/>
    <w:rsid w:val="004C6459"/>
    <w:rsid w:val="004C6E1B"/>
    <w:rsid w:val="004C70B8"/>
    <w:rsid w:val="004C76D4"/>
    <w:rsid w:val="004D18CE"/>
    <w:rsid w:val="004D3A5A"/>
    <w:rsid w:val="004D4598"/>
    <w:rsid w:val="004E49A1"/>
    <w:rsid w:val="004E73DB"/>
    <w:rsid w:val="004F04FB"/>
    <w:rsid w:val="004F1EF6"/>
    <w:rsid w:val="004F4F82"/>
    <w:rsid w:val="004F59A8"/>
    <w:rsid w:val="004F6173"/>
    <w:rsid w:val="004F6DF4"/>
    <w:rsid w:val="004F780D"/>
    <w:rsid w:val="00500382"/>
    <w:rsid w:val="00500B0D"/>
    <w:rsid w:val="00501EC0"/>
    <w:rsid w:val="00503260"/>
    <w:rsid w:val="005039B4"/>
    <w:rsid w:val="00505559"/>
    <w:rsid w:val="00505E00"/>
    <w:rsid w:val="00511D29"/>
    <w:rsid w:val="00512BB0"/>
    <w:rsid w:val="00512D48"/>
    <w:rsid w:val="00512D88"/>
    <w:rsid w:val="0051302F"/>
    <w:rsid w:val="00513E48"/>
    <w:rsid w:val="0052069A"/>
    <w:rsid w:val="005209DB"/>
    <w:rsid w:val="005225BA"/>
    <w:rsid w:val="00525F5E"/>
    <w:rsid w:val="00530E54"/>
    <w:rsid w:val="00531DC4"/>
    <w:rsid w:val="00535A9A"/>
    <w:rsid w:val="005414C5"/>
    <w:rsid w:val="00541889"/>
    <w:rsid w:val="00543036"/>
    <w:rsid w:val="00552C85"/>
    <w:rsid w:val="0055315E"/>
    <w:rsid w:val="0055459A"/>
    <w:rsid w:val="005545DC"/>
    <w:rsid w:val="0056106B"/>
    <w:rsid w:val="00561A7A"/>
    <w:rsid w:val="0056295B"/>
    <w:rsid w:val="00563BF6"/>
    <w:rsid w:val="00565C55"/>
    <w:rsid w:val="00565DBA"/>
    <w:rsid w:val="0056621B"/>
    <w:rsid w:val="00566A18"/>
    <w:rsid w:val="00571877"/>
    <w:rsid w:val="00573ED8"/>
    <w:rsid w:val="005769A0"/>
    <w:rsid w:val="0058009C"/>
    <w:rsid w:val="005802F1"/>
    <w:rsid w:val="005826E3"/>
    <w:rsid w:val="00587411"/>
    <w:rsid w:val="0059041B"/>
    <w:rsid w:val="00591EC9"/>
    <w:rsid w:val="005948F4"/>
    <w:rsid w:val="0059537E"/>
    <w:rsid w:val="00595791"/>
    <w:rsid w:val="0059684E"/>
    <w:rsid w:val="005A5288"/>
    <w:rsid w:val="005A63D0"/>
    <w:rsid w:val="005A6E88"/>
    <w:rsid w:val="005B0554"/>
    <w:rsid w:val="005B1DFC"/>
    <w:rsid w:val="005B3175"/>
    <w:rsid w:val="005B5578"/>
    <w:rsid w:val="005C0208"/>
    <w:rsid w:val="005C04BB"/>
    <w:rsid w:val="005C1633"/>
    <w:rsid w:val="005C219D"/>
    <w:rsid w:val="005C4A5E"/>
    <w:rsid w:val="005C4FDD"/>
    <w:rsid w:val="005C701C"/>
    <w:rsid w:val="005C7859"/>
    <w:rsid w:val="005D1A15"/>
    <w:rsid w:val="005D30D8"/>
    <w:rsid w:val="005D5902"/>
    <w:rsid w:val="005D663A"/>
    <w:rsid w:val="005D78A7"/>
    <w:rsid w:val="005D7918"/>
    <w:rsid w:val="005E1235"/>
    <w:rsid w:val="005E6EC5"/>
    <w:rsid w:val="005F09C5"/>
    <w:rsid w:val="005F26F5"/>
    <w:rsid w:val="005F285A"/>
    <w:rsid w:val="005F425C"/>
    <w:rsid w:val="005F4E97"/>
    <w:rsid w:val="005F5D01"/>
    <w:rsid w:val="005F5F66"/>
    <w:rsid w:val="005F6226"/>
    <w:rsid w:val="005F7734"/>
    <w:rsid w:val="005F7F2B"/>
    <w:rsid w:val="005F7F6D"/>
    <w:rsid w:val="0060106B"/>
    <w:rsid w:val="00601A4A"/>
    <w:rsid w:val="00602A91"/>
    <w:rsid w:val="0060436E"/>
    <w:rsid w:val="00605661"/>
    <w:rsid w:val="006056E2"/>
    <w:rsid w:val="0060582A"/>
    <w:rsid w:val="006058D7"/>
    <w:rsid w:val="0061231D"/>
    <w:rsid w:val="006127CC"/>
    <w:rsid w:val="00613161"/>
    <w:rsid w:val="00614ED7"/>
    <w:rsid w:val="00617341"/>
    <w:rsid w:val="0062062F"/>
    <w:rsid w:val="006247D4"/>
    <w:rsid w:val="006257AB"/>
    <w:rsid w:val="00630AFC"/>
    <w:rsid w:val="00632462"/>
    <w:rsid w:val="0063420B"/>
    <w:rsid w:val="00643A8B"/>
    <w:rsid w:val="0064484B"/>
    <w:rsid w:val="00645C9C"/>
    <w:rsid w:val="0064670E"/>
    <w:rsid w:val="0065419A"/>
    <w:rsid w:val="006549D3"/>
    <w:rsid w:val="00661F06"/>
    <w:rsid w:val="00662281"/>
    <w:rsid w:val="00662429"/>
    <w:rsid w:val="0066592C"/>
    <w:rsid w:val="00667731"/>
    <w:rsid w:val="006730F4"/>
    <w:rsid w:val="00674D16"/>
    <w:rsid w:val="00676B70"/>
    <w:rsid w:val="006773F6"/>
    <w:rsid w:val="00680468"/>
    <w:rsid w:val="00683A7C"/>
    <w:rsid w:val="00683AFC"/>
    <w:rsid w:val="00686D90"/>
    <w:rsid w:val="0068738D"/>
    <w:rsid w:val="00692F74"/>
    <w:rsid w:val="0069487F"/>
    <w:rsid w:val="00697AA7"/>
    <w:rsid w:val="006A2D7C"/>
    <w:rsid w:val="006A4C08"/>
    <w:rsid w:val="006A64B2"/>
    <w:rsid w:val="006A65F3"/>
    <w:rsid w:val="006A7510"/>
    <w:rsid w:val="006B001D"/>
    <w:rsid w:val="006B0920"/>
    <w:rsid w:val="006B0AB1"/>
    <w:rsid w:val="006B0CEB"/>
    <w:rsid w:val="006B33C2"/>
    <w:rsid w:val="006B6325"/>
    <w:rsid w:val="006B6CA3"/>
    <w:rsid w:val="006B7C34"/>
    <w:rsid w:val="006C0A2F"/>
    <w:rsid w:val="006C0D1E"/>
    <w:rsid w:val="006C1BB8"/>
    <w:rsid w:val="006C3B3B"/>
    <w:rsid w:val="006C52C7"/>
    <w:rsid w:val="006C6E15"/>
    <w:rsid w:val="006D1F99"/>
    <w:rsid w:val="006D290D"/>
    <w:rsid w:val="006D6A19"/>
    <w:rsid w:val="006E1ADF"/>
    <w:rsid w:val="006E23D5"/>
    <w:rsid w:val="006E26F5"/>
    <w:rsid w:val="006E27B1"/>
    <w:rsid w:val="006E29A7"/>
    <w:rsid w:val="006E38CD"/>
    <w:rsid w:val="006E64E7"/>
    <w:rsid w:val="006E774F"/>
    <w:rsid w:val="006E7BE2"/>
    <w:rsid w:val="006E7FD5"/>
    <w:rsid w:val="006F2BFB"/>
    <w:rsid w:val="006F60B8"/>
    <w:rsid w:val="006F7D4C"/>
    <w:rsid w:val="007032B8"/>
    <w:rsid w:val="00703D38"/>
    <w:rsid w:val="00707024"/>
    <w:rsid w:val="007078FB"/>
    <w:rsid w:val="00707949"/>
    <w:rsid w:val="00707B79"/>
    <w:rsid w:val="00713063"/>
    <w:rsid w:val="0072397F"/>
    <w:rsid w:val="00724944"/>
    <w:rsid w:val="00725C2C"/>
    <w:rsid w:val="00730896"/>
    <w:rsid w:val="00730E6C"/>
    <w:rsid w:val="007312B2"/>
    <w:rsid w:val="00736290"/>
    <w:rsid w:val="00736898"/>
    <w:rsid w:val="00742287"/>
    <w:rsid w:val="007459A8"/>
    <w:rsid w:val="00747610"/>
    <w:rsid w:val="00752921"/>
    <w:rsid w:val="00752A0B"/>
    <w:rsid w:val="00753375"/>
    <w:rsid w:val="007564F2"/>
    <w:rsid w:val="00756DA0"/>
    <w:rsid w:val="00757D40"/>
    <w:rsid w:val="00762E6F"/>
    <w:rsid w:val="0076477C"/>
    <w:rsid w:val="00765F01"/>
    <w:rsid w:val="00767364"/>
    <w:rsid w:val="007719CC"/>
    <w:rsid w:val="00771ED9"/>
    <w:rsid w:val="00782E41"/>
    <w:rsid w:val="00783BE1"/>
    <w:rsid w:val="00784B2D"/>
    <w:rsid w:val="00791622"/>
    <w:rsid w:val="007944A3"/>
    <w:rsid w:val="00794540"/>
    <w:rsid w:val="00795190"/>
    <w:rsid w:val="0079798F"/>
    <w:rsid w:val="00797B5A"/>
    <w:rsid w:val="007A079D"/>
    <w:rsid w:val="007A0FE0"/>
    <w:rsid w:val="007A1C59"/>
    <w:rsid w:val="007A25F9"/>
    <w:rsid w:val="007A2B8F"/>
    <w:rsid w:val="007A6EDE"/>
    <w:rsid w:val="007B2DEE"/>
    <w:rsid w:val="007B3AFB"/>
    <w:rsid w:val="007B5992"/>
    <w:rsid w:val="007C15B6"/>
    <w:rsid w:val="007C16B2"/>
    <w:rsid w:val="007C1E9E"/>
    <w:rsid w:val="007C20CE"/>
    <w:rsid w:val="007C3BB8"/>
    <w:rsid w:val="007C6966"/>
    <w:rsid w:val="007D0B81"/>
    <w:rsid w:val="007D21F2"/>
    <w:rsid w:val="007D253F"/>
    <w:rsid w:val="007D70D3"/>
    <w:rsid w:val="007E0604"/>
    <w:rsid w:val="007E1C54"/>
    <w:rsid w:val="007E3F69"/>
    <w:rsid w:val="007E6020"/>
    <w:rsid w:val="007E6B35"/>
    <w:rsid w:val="007F1100"/>
    <w:rsid w:val="007F155B"/>
    <w:rsid w:val="00800EC8"/>
    <w:rsid w:val="00801E62"/>
    <w:rsid w:val="008024B6"/>
    <w:rsid w:val="00802559"/>
    <w:rsid w:val="00802663"/>
    <w:rsid w:val="008045C7"/>
    <w:rsid w:val="00804AF0"/>
    <w:rsid w:val="00813826"/>
    <w:rsid w:val="00813B28"/>
    <w:rsid w:val="0081562B"/>
    <w:rsid w:val="00822E3A"/>
    <w:rsid w:val="00826089"/>
    <w:rsid w:val="0083115E"/>
    <w:rsid w:val="008328EF"/>
    <w:rsid w:val="00835A15"/>
    <w:rsid w:val="008401C5"/>
    <w:rsid w:val="00840368"/>
    <w:rsid w:val="008409A2"/>
    <w:rsid w:val="00841114"/>
    <w:rsid w:val="00842DE8"/>
    <w:rsid w:val="00844949"/>
    <w:rsid w:val="008452BA"/>
    <w:rsid w:val="00851024"/>
    <w:rsid w:val="0085102E"/>
    <w:rsid w:val="008524B5"/>
    <w:rsid w:val="0085498D"/>
    <w:rsid w:val="008576AA"/>
    <w:rsid w:val="00863BE4"/>
    <w:rsid w:val="00864D46"/>
    <w:rsid w:val="008652D5"/>
    <w:rsid w:val="00865E4A"/>
    <w:rsid w:val="00867275"/>
    <w:rsid w:val="00870A6E"/>
    <w:rsid w:val="00871121"/>
    <w:rsid w:val="00873E96"/>
    <w:rsid w:val="00875537"/>
    <w:rsid w:val="00881099"/>
    <w:rsid w:val="00883298"/>
    <w:rsid w:val="008849C9"/>
    <w:rsid w:val="00886294"/>
    <w:rsid w:val="00887531"/>
    <w:rsid w:val="0088782F"/>
    <w:rsid w:val="0089336F"/>
    <w:rsid w:val="0089504B"/>
    <w:rsid w:val="008977EB"/>
    <w:rsid w:val="00897DA9"/>
    <w:rsid w:val="008A0CAF"/>
    <w:rsid w:val="008A2A98"/>
    <w:rsid w:val="008A2B44"/>
    <w:rsid w:val="008A5577"/>
    <w:rsid w:val="008A69A0"/>
    <w:rsid w:val="008B2B84"/>
    <w:rsid w:val="008B33C4"/>
    <w:rsid w:val="008B6365"/>
    <w:rsid w:val="008C2DF0"/>
    <w:rsid w:val="008C47E8"/>
    <w:rsid w:val="008C4C01"/>
    <w:rsid w:val="008C4F29"/>
    <w:rsid w:val="008D1160"/>
    <w:rsid w:val="008D1CFC"/>
    <w:rsid w:val="008D2729"/>
    <w:rsid w:val="008D402E"/>
    <w:rsid w:val="008D46C4"/>
    <w:rsid w:val="008D6726"/>
    <w:rsid w:val="008E464B"/>
    <w:rsid w:val="008F19A0"/>
    <w:rsid w:val="008F7BB7"/>
    <w:rsid w:val="009004D4"/>
    <w:rsid w:val="009006AE"/>
    <w:rsid w:val="00900AAA"/>
    <w:rsid w:val="009012E2"/>
    <w:rsid w:val="00901490"/>
    <w:rsid w:val="00904989"/>
    <w:rsid w:val="00905BE1"/>
    <w:rsid w:val="009065E2"/>
    <w:rsid w:val="009115D0"/>
    <w:rsid w:val="00912380"/>
    <w:rsid w:val="0091488D"/>
    <w:rsid w:val="00914D75"/>
    <w:rsid w:val="00915AE5"/>
    <w:rsid w:val="00920254"/>
    <w:rsid w:val="00921A9F"/>
    <w:rsid w:val="00921CC1"/>
    <w:rsid w:val="0092367C"/>
    <w:rsid w:val="00930BB3"/>
    <w:rsid w:val="00930DB1"/>
    <w:rsid w:val="0093140A"/>
    <w:rsid w:val="00937893"/>
    <w:rsid w:val="00937EC3"/>
    <w:rsid w:val="00945218"/>
    <w:rsid w:val="00950C01"/>
    <w:rsid w:val="00953BB4"/>
    <w:rsid w:val="00954571"/>
    <w:rsid w:val="00956EB6"/>
    <w:rsid w:val="00957C3E"/>
    <w:rsid w:val="0096220C"/>
    <w:rsid w:val="00965E76"/>
    <w:rsid w:val="00965F29"/>
    <w:rsid w:val="009702B9"/>
    <w:rsid w:val="00972FA5"/>
    <w:rsid w:val="0097415E"/>
    <w:rsid w:val="009757FD"/>
    <w:rsid w:val="00976CA6"/>
    <w:rsid w:val="00977253"/>
    <w:rsid w:val="009805DD"/>
    <w:rsid w:val="00981C86"/>
    <w:rsid w:val="009824A2"/>
    <w:rsid w:val="00985237"/>
    <w:rsid w:val="00991878"/>
    <w:rsid w:val="00995506"/>
    <w:rsid w:val="0099634F"/>
    <w:rsid w:val="009A12FF"/>
    <w:rsid w:val="009A2FB9"/>
    <w:rsid w:val="009A44BA"/>
    <w:rsid w:val="009A4A46"/>
    <w:rsid w:val="009B2561"/>
    <w:rsid w:val="009B5E34"/>
    <w:rsid w:val="009B68CE"/>
    <w:rsid w:val="009C21EB"/>
    <w:rsid w:val="009C235E"/>
    <w:rsid w:val="009C33CA"/>
    <w:rsid w:val="009C341A"/>
    <w:rsid w:val="009C4667"/>
    <w:rsid w:val="009D6015"/>
    <w:rsid w:val="009D7427"/>
    <w:rsid w:val="009E1CCD"/>
    <w:rsid w:val="009E6066"/>
    <w:rsid w:val="009F029A"/>
    <w:rsid w:val="009F1E6E"/>
    <w:rsid w:val="009F41A9"/>
    <w:rsid w:val="009F5157"/>
    <w:rsid w:val="009F53F5"/>
    <w:rsid w:val="009F576E"/>
    <w:rsid w:val="009F62A7"/>
    <w:rsid w:val="009F738D"/>
    <w:rsid w:val="00A018C8"/>
    <w:rsid w:val="00A035F1"/>
    <w:rsid w:val="00A04A49"/>
    <w:rsid w:val="00A0522B"/>
    <w:rsid w:val="00A06B34"/>
    <w:rsid w:val="00A10E01"/>
    <w:rsid w:val="00A12311"/>
    <w:rsid w:val="00A12380"/>
    <w:rsid w:val="00A12F7D"/>
    <w:rsid w:val="00A15A24"/>
    <w:rsid w:val="00A20020"/>
    <w:rsid w:val="00A258CB"/>
    <w:rsid w:val="00A30981"/>
    <w:rsid w:val="00A345A5"/>
    <w:rsid w:val="00A3668D"/>
    <w:rsid w:val="00A41855"/>
    <w:rsid w:val="00A41FD9"/>
    <w:rsid w:val="00A42AE9"/>
    <w:rsid w:val="00A52389"/>
    <w:rsid w:val="00A52AD4"/>
    <w:rsid w:val="00A52EA2"/>
    <w:rsid w:val="00A54F1F"/>
    <w:rsid w:val="00A554C7"/>
    <w:rsid w:val="00A57657"/>
    <w:rsid w:val="00A57828"/>
    <w:rsid w:val="00A645CB"/>
    <w:rsid w:val="00A649DE"/>
    <w:rsid w:val="00A64AF9"/>
    <w:rsid w:val="00A65301"/>
    <w:rsid w:val="00A72A0F"/>
    <w:rsid w:val="00A72D04"/>
    <w:rsid w:val="00A802BE"/>
    <w:rsid w:val="00A8299A"/>
    <w:rsid w:val="00A82D52"/>
    <w:rsid w:val="00A86479"/>
    <w:rsid w:val="00A87E01"/>
    <w:rsid w:val="00A92A84"/>
    <w:rsid w:val="00A93A33"/>
    <w:rsid w:val="00A9450D"/>
    <w:rsid w:val="00AA1340"/>
    <w:rsid w:val="00AA19BC"/>
    <w:rsid w:val="00AA22D3"/>
    <w:rsid w:val="00AA4E0B"/>
    <w:rsid w:val="00AA7C5B"/>
    <w:rsid w:val="00AB10F6"/>
    <w:rsid w:val="00AB2643"/>
    <w:rsid w:val="00AB2D24"/>
    <w:rsid w:val="00AB5566"/>
    <w:rsid w:val="00AB61B2"/>
    <w:rsid w:val="00AB6D7C"/>
    <w:rsid w:val="00AC1BA1"/>
    <w:rsid w:val="00AC5931"/>
    <w:rsid w:val="00AD3EE7"/>
    <w:rsid w:val="00AD6436"/>
    <w:rsid w:val="00AD6B4C"/>
    <w:rsid w:val="00AE2EF2"/>
    <w:rsid w:val="00AF0490"/>
    <w:rsid w:val="00AF4C72"/>
    <w:rsid w:val="00AF4D53"/>
    <w:rsid w:val="00AF6B94"/>
    <w:rsid w:val="00AF7562"/>
    <w:rsid w:val="00B01FB0"/>
    <w:rsid w:val="00B02801"/>
    <w:rsid w:val="00B02FD8"/>
    <w:rsid w:val="00B054AD"/>
    <w:rsid w:val="00B059DA"/>
    <w:rsid w:val="00B060E1"/>
    <w:rsid w:val="00B11905"/>
    <w:rsid w:val="00B128FD"/>
    <w:rsid w:val="00B138C5"/>
    <w:rsid w:val="00B15B09"/>
    <w:rsid w:val="00B16B8C"/>
    <w:rsid w:val="00B17656"/>
    <w:rsid w:val="00B202A9"/>
    <w:rsid w:val="00B203CE"/>
    <w:rsid w:val="00B2267B"/>
    <w:rsid w:val="00B24D30"/>
    <w:rsid w:val="00B2615C"/>
    <w:rsid w:val="00B27643"/>
    <w:rsid w:val="00B27B71"/>
    <w:rsid w:val="00B31D82"/>
    <w:rsid w:val="00B3299C"/>
    <w:rsid w:val="00B32F85"/>
    <w:rsid w:val="00B33083"/>
    <w:rsid w:val="00B40396"/>
    <w:rsid w:val="00B40A05"/>
    <w:rsid w:val="00B4185C"/>
    <w:rsid w:val="00B41A15"/>
    <w:rsid w:val="00B41F2C"/>
    <w:rsid w:val="00B47E18"/>
    <w:rsid w:val="00B51342"/>
    <w:rsid w:val="00B5226E"/>
    <w:rsid w:val="00B5237A"/>
    <w:rsid w:val="00B528DC"/>
    <w:rsid w:val="00B531C0"/>
    <w:rsid w:val="00B545B4"/>
    <w:rsid w:val="00B5503A"/>
    <w:rsid w:val="00B55F5B"/>
    <w:rsid w:val="00B62282"/>
    <w:rsid w:val="00B63B84"/>
    <w:rsid w:val="00B649F7"/>
    <w:rsid w:val="00B6679B"/>
    <w:rsid w:val="00B714BA"/>
    <w:rsid w:val="00B76747"/>
    <w:rsid w:val="00B7716A"/>
    <w:rsid w:val="00B77752"/>
    <w:rsid w:val="00B77C42"/>
    <w:rsid w:val="00B80CA7"/>
    <w:rsid w:val="00B81FD8"/>
    <w:rsid w:val="00B833D0"/>
    <w:rsid w:val="00B85567"/>
    <w:rsid w:val="00B85F74"/>
    <w:rsid w:val="00B863B9"/>
    <w:rsid w:val="00B8674D"/>
    <w:rsid w:val="00B9018D"/>
    <w:rsid w:val="00B9039E"/>
    <w:rsid w:val="00B915A9"/>
    <w:rsid w:val="00B94CFC"/>
    <w:rsid w:val="00B97E1D"/>
    <w:rsid w:val="00BA0964"/>
    <w:rsid w:val="00BA1A41"/>
    <w:rsid w:val="00BA21DA"/>
    <w:rsid w:val="00BA47BD"/>
    <w:rsid w:val="00BA500A"/>
    <w:rsid w:val="00BA666F"/>
    <w:rsid w:val="00BA6B53"/>
    <w:rsid w:val="00BA76AA"/>
    <w:rsid w:val="00BB141B"/>
    <w:rsid w:val="00BB5570"/>
    <w:rsid w:val="00BB5FDC"/>
    <w:rsid w:val="00BB74B5"/>
    <w:rsid w:val="00BC1019"/>
    <w:rsid w:val="00BC244F"/>
    <w:rsid w:val="00BC2670"/>
    <w:rsid w:val="00BC5219"/>
    <w:rsid w:val="00BD2FFC"/>
    <w:rsid w:val="00BD7BAA"/>
    <w:rsid w:val="00BE0A0F"/>
    <w:rsid w:val="00BE0EEC"/>
    <w:rsid w:val="00BE2004"/>
    <w:rsid w:val="00BE2E71"/>
    <w:rsid w:val="00BE4C06"/>
    <w:rsid w:val="00BE5982"/>
    <w:rsid w:val="00BF060F"/>
    <w:rsid w:val="00BF166D"/>
    <w:rsid w:val="00BF3B00"/>
    <w:rsid w:val="00BF7833"/>
    <w:rsid w:val="00C021D0"/>
    <w:rsid w:val="00C02217"/>
    <w:rsid w:val="00C02902"/>
    <w:rsid w:val="00C0396A"/>
    <w:rsid w:val="00C069CE"/>
    <w:rsid w:val="00C10B5E"/>
    <w:rsid w:val="00C117C7"/>
    <w:rsid w:val="00C13DD2"/>
    <w:rsid w:val="00C1449A"/>
    <w:rsid w:val="00C16465"/>
    <w:rsid w:val="00C17956"/>
    <w:rsid w:val="00C245FB"/>
    <w:rsid w:val="00C3416D"/>
    <w:rsid w:val="00C3433F"/>
    <w:rsid w:val="00C36CE7"/>
    <w:rsid w:val="00C47924"/>
    <w:rsid w:val="00C50F19"/>
    <w:rsid w:val="00C51E61"/>
    <w:rsid w:val="00C52694"/>
    <w:rsid w:val="00C551E1"/>
    <w:rsid w:val="00C57897"/>
    <w:rsid w:val="00C608D4"/>
    <w:rsid w:val="00C66456"/>
    <w:rsid w:val="00C66965"/>
    <w:rsid w:val="00C7265F"/>
    <w:rsid w:val="00C76E5B"/>
    <w:rsid w:val="00C778F4"/>
    <w:rsid w:val="00C77E7E"/>
    <w:rsid w:val="00C81219"/>
    <w:rsid w:val="00C85744"/>
    <w:rsid w:val="00C86F35"/>
    <w:rsid w:val="00C873D4"/>
    <w:rsid w:val="00C878C4"/>
    <w:rsid w:val="00C901AA"/>
    <w:rsid w:val="00C92F0D"/>
    <w:rsid w:val="00C93608"/>
    <w:rsid w:val="00C9514B"/>
    <w:rsid w:val="00CA6676"/>
    <w:rsid w:val="00CA6CA1"/>
    <w:rsid w:val="00CB121F"/>
    <w:rsid w:val="00CB589A"/>
    <w:rsid w:val="00CC078D"/>
    <w:rsid w:val="00CC173E"/>
    <w:rsid w:val="00CC1E2E"/>
    <w:rsid w:val="00CC45AE"/>
    <w:rsid w:val="00CC5E35"/>
    <w:rsid w:val="00CC781C"/>
    <w:rsid w:val="00CD723A"/>
    <w:rsid w:val="00CE57E0"/>
    <w:rsid w:val="00CE5A93"/>
    <w:rsid w:val="00CE6D20"/>
    <w:rsid w:val="00CE6F17"/>
    <w:rsid w:val="00CE79DF"/>
    <w:rsid w:val="00CF0C96"/>
    <w:rsid w:val="00CF19CA"/>
    <w:rsid w:val="00CF2C04"/>
    <w:rsid w:val="00CF4A09"/>
    <w:rsid w:val="00CF5178"/>
    <w:rsid w:val="00CF73E3"/>
    <w:rsid w:val="00CF7F38"/>
    <w:rsid w:val="00D025DC"/>
    <w:rsid w:val="00D04311"/>
    <w:rsid w:val="00D061B6"/>
    <w:rsid w:val="00D06C9B"/>
    <w:rsid w:val="00D1028F"/>
    <w:rsid w:val="00D1060B"/>
    <w:rsid w:val="00D14C15"/>
    <w:rsid w:val="00D15D59"/>
    <w:rsid w:val="00D16465"/>
    <w:rsid w:val="00D16A33"/>
    <w:rsid w:val="00D173BB"/>
    <w:rsid w:val="00D21591"/>
    <w:rsid w:val="00D21CB9"/>
    <w:rsid w:val="00D221D0"/>
    <w:rsid w:val="00D30A38"/>
    <w:rsid w:val="00D31024"/>
    <w:rsid w:val="00D31F73"/>
    <w:rsid w:val="00D3465F"/>
    <w:rsid w:val="00D350EE"/>
    <w:rsid w:val="00D373A3"/>
    <w:rsid w:val="00D374A9"/>
    <w:rsid w:val="00D37C9A"/>
    <w:rsid w:val="00D4088C"/>
    <w:rsid w:val="00D44440"/>
    <w:rsid w:val="00D507D1"/>
    <w:rsid w:val="00D5205E"/>
    <w:rsid w:val="00D54116"/>
    <w:rsid w:val="00D54293"/>
    <w:rsid w:val="00D5610C"/>
    <w:rsid w:val="00D57870"/>
    <w:rsid w:val="00D65187"/>
    <w:rsid w:val="00D6759B"/>
    <w:rsid w:val="00D67613"/>
    <w:rsid w:val="00D739AE"/>
    <w:rsid w:val="00D75745"/>
    <w:rsid w:val="00D7704F"/>
    <w:rsid w:val="00D806DC"/>
    <w:rsid w:val="00D87C0B"/>
    <w:rsid w:val="00D90A1F"/>
    <w:rsid w:val="00D93BE2"/>
    <w:rsid w:val="00D93D02"/>
    <w:rsid w:val="00D96E96"/>
    <w:rsid w:val="00D96F83"/>
    <w:rsid w:val="00D97C85"/>
    <w:rsid w:val="00DA4A50"/>
    <w:rsid w:val="00DA4C33"/>
    <w:rsid w:val="00DA5E23"/>
    <w:rsid w:val="00DA5F64"/>
    <w:rsid w:val="00DA75A3"/>
    <w:rsid w:val="00DA7873"/>
    <w:rsid w:val="00DB01FA"/>
    <w:rsid w:val="00DB189F"/>
    <w:rsid w:val="00DB4AB1"/>
    <w:rsid w:val="00DB7CFF"/>
    <w:rsid w:val="00DC34A8"/>
    <w:rsid w:val="00DC5C23"/>
    <w:rsid w:val="00DD03CC"/>
    <w:rsid w:val="00DD1FE3"/>
    <w:rsid w:val="00DD3530"/>
    <w:rsid w:val="00DD4076"/>
    <w:rsid w:val="00DD73FC"/>
    <w:rsid w:val="00DE12F5"/>
    <w:rsid w:val="00DE1EB0"/>
    <w:rsid w:val="00DE3422"/>
    <w:rsid w:val="00DE3B57"/>
    <w:rsid w:val="00DE4392"/>
    <w:rsid w:val="00DE4A44"/>
    <w:rsid w:val="00DE693F"/>
    <w:rsid w:val="00DE6A47"/>
    <w:rsid w:val="00DE6B58"/>
    <w:rsid w:val="00DE7F10"/>
    <w:rsid w:val="00DE7F6A"/>
    <w:rsid w:val="00DF068D"/>
    <w:rsid w:val="00DF18D6"/>
    <w:rsid w:val="00DF1F0F"/>
    <w:rsid w:val="00DF2BBF"/>
    <w:rsid w:val="00E10456"/>
    <w:rsid w:val="00E10905"/>
    <w:rsid w:val="00E111B9"/>
    <w:rsid w:val="00E12E62"/>
    <w:rsid w:val="00E13B22"/>
    <w:rsid w:val="00E14B33"/>
    <w:rsid w:val="00E17B74"/>
    <w:rsid w:val="00E22FF5"/>
    <w:rsid w:val="00E232FC"/>
    <w:rsid w:val="00E2375F"/>
    <w:rsid w:val="00E253D6"/>
    <w:rsid w:val="00E2658C"/>
    <w:rsid w:val="00E34239"/>
    <w:rsid w:val="00E35862"/>
    <w:rsid w:val="00E36BE0"/>
    <w:rsid w:val="00E37B92"/>
    <w:rsid w:val="00E37D2C"/>
    <w:rsid w:val="00E47695"/>
    <w:rsid w:val="00E47DCA"/>
    <w:rsid w:val="00E47FAD"/>
    <w:rsid w:val="00E5266C"/>
    <w:rsid w:val="00E54391"/>
    <w:rsid w:val="00E5501F"/>
    <w:rsid w:val="00E61696"/>
    <w:rsid w:val="00E644D1"/>
    <w:rsid w:val="00E650B8"/>
    <w:rsid w:val="00E664D1"/>
    <w:rsid w:val="00E66A54"/>
    <w:rsid w:val="00E66A75"/>
    <w:rsid w:val="00E66D26"/>
    <w:rsid w:val="00E70912"/>
    <w:rsid w:val="00E73158"/>
    <w:rsid w:val="00E74E7C"/>
    <w:rsid w:val="00E75283"/>
    <w:rsid w:val="00E839E8"/>
    <w:rsid w:val="00E849C5"/>
    <w:rsid w:val="00E86A84"/>
    <w:rsid w:val="00E906FD"/>
    <w:rsid w:val="00E92DD6"/>
    <w:rsid w:val="00E9488E"/>
    <w:rsid w:val="00E973EE"/>
    <w:rsid w:val="00EA24EE"/>
    <w:rsid w:val="00EA57F7"/>
    <w:rsid w:val="00EA7194"/>
    <w:rsid w:val="00EB2444"/>
    <w:rsid w:val="00EC1BD1"/>
    <w:rsid w:val="00EC1F79"/>
    <w:rsid w:val="00EC39CB"/>
    <w:rsid w:val="00EC400C"/>
    <w:rsid w:val="00EC528D"/>
    <w:rsid w:val="00EC61D8"/>
    <w:rsid w:val="00ED2008"/>
    <w:rsid w:val="00ED3E65"/>
    <w:rsid w:val="00ED5043"/>
    <w:rsid w:val="00ED6AC3"/>
    <w:rsid w:val="00ED6CAF"/>
    <w:rsid w:val="00ED72CC"/>
    <w:rsid w:val="00EE07A6"/>
    <w:rsid w:val="00EE39A1"/>
    <w:rsid w:val="00EE3E2E"/>
    <w:rsid w:val="00EE45E5"/>
    <w:rsid w:val="00EE58AB"/>
    <w:rsid w:val="00EE6566"/>
    <w:rsid w:val="00EE65EB"/>
    <w:rsid w:val="00EE69CD"/>
    <w:rsid w:val="00EF0363"/>
    <w:rsid w:val="00EF0ABC"/>
    <w:rsid w:val="00EF0B16"/>
    <w:rsid w:val="00EF7880"/>
    <w:rsid w:val="00EF7ACA"/>
    <w:rsid w:val="00EF7D74"/>
    <w:rsid w:val="00F0035F"/>
    <w:rsid w:val="00F00EF6"/>
    <w:rsid w:val="00F01A22"/>
    <w:rsid w:val="00F06DB3"/>
    <w:rsid w:val="00F10881"/>
    <w:rsid w:val="00F117D1"/>
    <w:rsid w:val="00F126F3"/>
    <w:rsid w:val="00F12F2B"/>
    <w:rsid w:val="00F13EBF"/>
    <w:rsid w:val="00F148BF"/>
    <w:rsid w:val="00F14960"/>
    <w:rsid w:val="00F15DC1"/>
    <w:rsid w:val="00F16358"/>
    <w:rsid w:val="00F210F6"/>
    <w:rsid w:val="00F2344B"/>
    <w:rsid w:val="00F23609"/>
    <w:rsid w:val="00F23816"/>
    <w:rsid w:val="00F238F8"/>
    <w:rsid w:val="00F24F9A"/>
    <w:rsid w:val="00F25D43"/>
    <w:rsid w:val="00F27CF4"/>
    <w:rsid w:val="00F3046F"/>
    <w:rsid w:val="00F31174"/>
    <w:rsid w:val="00F34A75"/>
    <w:rsid w:val="00F36A32"/>
    <w:rsid w:val="00F375A3"/>
    <w:rsid w:val="00F40501"/>
    <w:rsid w:val="00F4334C"/>
    <w:rsid w:val="00F43DC8"/>
    <w:rsid w:val="00F468E1"/>
    <w:rsid w:val="00F54958"/>
    <w:rsid w:val="00F54CF2"/>
    <w:rsid w:val="00F5556A"/>
    <w:rsid w:val="00F57C8C"/>
    <w:rsid w:val="00F64DF2"/>
    <w:rsid w:val="00F64EF3"/>
    <w:rsid w:val="00F674EC"/>
    <w:rsid w:val="00F725E7"/>
    <w:rsid w:val="00F736A8"/>
    <w:rsid w:val="00F74E49"/>
    <w:rsid w:val="00F752AF"/>
    <w:rsid w:val="00F75CC6"/>
    <w:rsid w:val="00F77866"/>
    <w:rsid w:val="00F84012"/>
    <w:rsid w:val="00F8437E"/>
    <w:rsid w:val="00F84CAF"/>
    <w:rsid w:val="00F87A77"/>
    <w:rsid w:val="00F904C5"/>
    <w:rsid w:val="00F92BE6"/>
    <w:rsid w:val="00F94517"/>
    <w:rsid w:val="00F9575A"/>
    <w:rsid w:val="00F977D9"/>
    <w:rsid w:val="00FA1575"/>
    <w:rsid w:val="00FA1D1B"/>
    <w:rsid w:val="00FA38A2"/>
    <w:rsid w:val="00FB05F9"/>
    <w:rsid w:val="00FB2F5F"/>
    <w:rsid w:val="00FB464A"/>
    <w:rsid w:val="00FB5285"/>
    <w:rsid w:val="00FB6E46"/>
    <w:rsid w:val="00FB7AC9"/>
    <w:rsid w:val="00FB7DC7"/>
    <w:rsid w:val="00FC38D5"/>
    <w:rsid w:val="00FC766A"/>
    <w:rsid w:val="00FD14B8"/>
    <w:rsid w:val="00FD20DB"/>
    <w:rsid w:val="00FD247D"/>
    <w:rsid w:val="00FD3432"/>
    <w:rsid w:val="00FD79C5"/>
    <w:rsid w:val="00FE38BB"/>
    <w:rsid w:val="00FE450C"/>
    <w:rsid w:val="00FE48C0"/>
    <w:rsid w:val="00FE5A7F"/>
    <w:rsid w:val="00FE6AD4"/>
    <w:rsid w:val="00FF3E67"/>
    <w:rsid w:val="00FF574B"/>
    <w:rsid w:val="00FF66A2"/>
    <w:rsid w:val="00FF6F90"/>
    <w:rsid w:val="00FF7F5F"/>
    <w:rsid w:val="0104CE82"/>
    <w:rsid w:val="01BCE816"/>
    <w:rsid w:val="03D8FFAA"/>
    <w:rsid w:val="124DEBD8"/>
    <w:rsid w:val="12FCAC8A"/>
    <w:rsid w:val="14465B70"/>
    <w:rsid w:val="15F1616A"/>
    <w:rsid w:val="192C8EE1"/>
    <w:rsid w:val="19D1B4E1"/>
    <w:rsid w:val="1ACA5CE8"/>
    <w:rsid w:val="1E1DF621"/>
    <w:rsid w:val="1E2C96C5"/>
    <w:rsid w:val="1E393C7A"/>
    <w:rsid w:val="2089089B"/>
    <w:rsid w:val="246D9D09"/>
    <w:rsid w:val="26D7CC47"/>
    <w:rsid w:val="2D98A9CB"/>
    <w:rsid w:val="2EDF969A"/>
    <w:rsid w:val="33AB7165"/>
    <w:rsid w:val="375A67D2"/>
    <w:rsid w:val="3E51D2CC"/>
    <w:rsid w:val="421F26E3"/>
    <w:rsid w:val="44268ADA"/>
    <w:rsid w:val="485B0A46"/>
    <w:rsid w:val="5174D0D3"/>
    <w:rsid w:val="52B07F9A"/>
    <w:rsid w:val="53C1A280"/>
    <w:rsid w:val="5410ECA8"/>
    <w:rsid w:val="560D9D75"/>
    <w:rsid w:val="6234F016"/>
    <w:rsid w:val="646FB620"/>
    <w:rsid w:val="657DF5F8"/>
    <w:rsid w:val="6BF014B6"/>
    <w:rsid w:val="6EF3B790"/>
    <w:rsid w:val="756BB178"/>
    <w:rsid w:val="7999473A"/>
    <w:rsid w:val="7F55BAA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5C19F0"/>
  <w15:docId w15:val="{2745C16B-E786-4C5D-B7F9-1C28BA24F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4C01"/>
    <w:pPr>
      <w:spacing w:line="264" w:lineRule="auto"/>
      <w:jc w:val="both"/>
    </w:pPr>
    <w:rPr>
      <w:rFonts w:asciiTheme="minorHAnsi" w:hAnsiTheme="minorHAnsi"/>
      <w:sz w:val="24"/>
      <w:lang w:val="pl-PL"/>
    </w:rPr>
  </w:style>
  <w:style w:type="paragraph" w:styleId="Heading1">
    <w:name w:val="heading 1"/>
    <w:basedOn w:val="Normal"/>
    <w:next w:val="Normal"/>
    <w:link w:val="Heading1Char"/>
    <w:uiPriority w:val="9"/>
    <w:qFormat/>
    <w:rsid w:val="00D54116"/>
    <w:pPr>
      <w:keepNext/>
      <w:keepLines/>
      <w:spacing w:before="480"/>
      <w:outlineLvl w:val="0"/>
    </w:pPr>
    <w:rPr>
      <w:rFonts w:asciiTheme="majorHAnsi" w:eastAsiaTheme="majorEastAsia" w:hAnsiTheme="majorHAnsi" w:cstheme="majorBidi"/>
      <w:b/>
      <w:bCs/>
      <w:color w:val="00A76C" w:themeColor="accent6"/>
      <w:sz w:val="28"/>
      <w:szCs w:val="28"/>
    </w:rPr>
  </w:style>
  <w:style w:type="paragraph" w:styleId="Heading2">
    <w:name w:val="heading 2"/>
    <w:basedOn w:val="Normal"/>
    <w:next w:val="Normal"/>
    <w:link w:val="Heading2Char"/>
    <w:uiPriority w:val="9"/>
    <w:semiHidden/>
    <w:unhideWhenUsed/>
    <w:qFormat/>
    <w:rsid w:val="009F029A"/>
    <w:pPr>
      <w:keepNext/>
      <w:keepLines/>
      <w:spacing w:before="40"/>
      <w:outlineLvl w:val="1"/>
    </w:pPr>
    <w:rPr>
      <w:rFonts w:asciiTheme="majorHAnsi" w:eastAsiaTheme="majorEastAsia" w:hAnsiTheme="majorHAnsi" w:cstheme="majorBidi"/>
      <w:color w:val="007D50" w:themeColor="accent1" w:themeShade="BF"/>
      <w:sz w:val="26"/>
      <w:szCs w:val="26"/>
    </w:rPr>
  </w:style>
  <w:style w:type="paragraph" w:styleId="Heading3">
    <w:name w:val="heading 3"/>
    <w:basedOn w:val="Normal"/>
    <w:next w:val="Normal"/>
    <w:link w:val="Heading3Char"/>
    <w:uiPriority w:val="9"/>
    <w:semiHidden/>
    <w:unhideWhenUsed/>
    <w:qFormat/>
    <w:rsid w:val="00DC5C23"/>
    <w:pPr>
      <w:keepNext/>
      <w:keepLines/>
      <w:spacing w:before="40"/>
      <w:outlineLvl w:val="2"/>
    </w:pPr>
    <w:rPr>
      <w:rFonts w:asciiTheme="majorHAnsi" w:eastAsiaTheme="majorEastAsia" w:hAnsiTheme="majorHAnsi" w:cstheme="majorBidi"/>
      <w:color w:val="005335"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4116"/>
    <w:rPr>
      <w:color w:val="00A76C" w:themeColor="accent6"/>
      <w:u w:val="none"/>
    </w:rPr>
  </w:style>
  <w:style w:type="character" w:customStyle="1" w:styleId="Heading1Char">
    <w:name w:val="Heading 1 Char"/>
    <w:basedOn w:val="DefaultParagraphFont"/>
    <w:link w:val="Heading1"/>
    <w:uiPriority w:val="9"/>
    <w:rsid w:val="00D54116"/>
    <w:rPr>
      <w:rFonts w:asciiTheme="majorHAnsi" w:eastAsiaTheme="majorEastAsia" w:hAnsiTheme="majorHAnsi" w:cstheme="majorBidi"/>
      <w:b/>
      <w:bCs/>
      <w:color w:val="00A76C" w:themeColor="accent6"/>
      <w:sz w:val="28"/>
      <w:szCs w:val="28"/>
    </w:rPr>
  </w:style>
  <w:style w:type="paragraph" w:styleId="Footer">
    <w:name w:val="footer"/>
    <w:basedOn w:val="Normal"/>
    <w:link w:val="FooterChar"/>
    <w:uiPriority w:val="99"/>
    <w:unhideWhenUsed/>
    <w:rsid w:val="00E839E8"/>
    <w:pPr>
      <w:tabs>
        <w:tab w:val="center" w:pos="4536"/>
        <w:tab w:val="right" w:pos="9072"/>
      </w:tabs>
    </w:pPr>
    <w:rPr>
      <w:sz w:val="12"/>
    </w:rPr>
  </w:style>
  <w:style w:type="character" w:customStyle="1" w:styleId="FooterChar">
    <w:name w:val="Footer Char"/>
    <w:basedOn w:val="DefaultParagraphFont"/>
    <w:link w:val="Footer"/>
    <w:uiPriority w:val="99"/>
    <w:rsid w:val="00E839E8"/>
    <w:rPr>
      <w:rFonts w:asciiTheme="minorHAnsi" w:hAnsiTheme="minorHAnsi"/>
      <w:sz w:val="12"/>
    </w:rPr>
  </w:style>
  <w:style w:type="paragraph" w:customStyle="1" w:styleId="Pied-mentions-G">
    <w:name w:val="Pied-mentions-G"/>
    <w:basedOn w:val="Footer"/>
    <w:qFormat/>
    <w:rsid w:val="002C15E8"/>
    <w:pPr>
      <w:tabs>
        <w:tab w:val="clear" w:pos="4536"/>
        <w:tab w:val="clear" w:pos="9072"/>
        <w:tab w:val="center" w:pos="5245"/>
        <w:tab w:val="right" w:pos="10632"/>
      </w:tabs>
    </w:pPr>
    <w:rPr>
      <w:sz w:val="16"/>
      <w:szCs w:val="16"/>
    </w:rPr>
  </w:style>
  <w:style w:type="paragraph" w:customStyle="1" w:styleId="Pied-mentions-M">
    <w:name w:val="Pied-mentions-M"/>
    <w:basedOn w:val="Footer"/>
    <w:qFormat/>
    <w:rsid w:val="002C15E8"/>
    <w:pPr>
      <w:tabs>
        <w:tab w:val="clear" w:pos="4536"/>
        <w:tab w:val="clear" w:pos="9072"/>
        <w:tab w:val="center" w:pos="5245"/>
        <w:tab w:val="right" w:pos="10632"/>
      </w:tabs>
      <w:jc w:val="center"/>
    </w:pPr>
    <w:rPr>
      <w:color w:val="939598" w:themeColor="text2"/>
      <w:sz w:val="16"/>
      <w:szCs w:val="16"/>
    </w:rPr>
  </w:style>
  <w:style w:type="paragraph" w:styleId="Title">
    <w:name w:val="Title"/>
    <w:basedOn w:val="Normal"/>
    <w:next w:val="Normal"/>
    <w:link w:val="TitleChar"/>
    <w:uiPriority w:val="10"/>
    <w:qFormat/>
    <w:rsid w:val="008C4C01"/>
    <w:pPr>
      <w:spacing w:before="720" w:after="720" w:line="216" w:lineRule="auto"/>
      <w:contextualSpacing/>
      <w:jc w:val="left"/>
    </w:pPr>
    <w:rPr>
      <w:rFonts w:asciiTheme="majorHAnsi" w:eastAsiaTheme="majorEastAsia" w:hAnsiTheme="majorHAnsi" w:cstheme="majorBidi"/>
      <w:b/>
      <w:caps/>
      <w:spacing w:val="5"/>
      <w:kern w:val="28"/>
      <w:sz w:val="64"/>
      <w:szCs w:val="52"/>
    </w:rPr>
  </w:style>
  <w:style w:type="paragraph" w:styleId="Subtitle">
    <w:name w:val="Subtitle"/>
    <w:basedOn w:val="Normal"/>
    <w:next w:val="Normal"/>
    <w:link w:val="SubtitleChar"/>
    <w:uiPriority w:val="11"/>
    <w:qFormat/>
    <w:rsid w:val="00991878"/>
    <w:pPr>
      <w:jc w:val="center"/>
    </w:pPr>
    <w:rPr>
      <w:b/>
      <w:caps/>
      <w:noProof/>
      <w:color w:val="FFFFFF" w:themeColor="background1"/>
      <w:szCs w:val="16"/>
      <w:lang w:eastAsia="fr-FR"/>
    </w:rPr>
  </w:style>
  <w:style w:type="character" w:customStyle="1" w:styleId="SubtitleChar">
    <w:name w:val="Subtitle Char"/>
    <w:basedOn w:val="DefaultParagraphFont"/>
    <w:link w:val="Subtitle"/>
    <w:uiPriority w:val="11"/>
    <w:rsid w:val="00991878"/>
    <w:rPr>
      <w:rFonts w:asciiTheme="minorHAnsi" w:hAnsiTheme="minorHAnsi"/>
      <w:b/>
      <w:caps/>
      <w:noProof/>
      <w:color w:val="FFFFFF" w:themeColor="background1"/>
      <w:sz w:val="24"/>
      <w:szCs w:val="16"/>
      <w:lang w:eastAsia="fr-FR"/>
    </w:rPr>
  </w:style>
  <w:style w:type="paragraph" w:styleId="Header">
    <w:name w:val="header"/>
    <w:basedOn w:val="Normal"/>
    <w:link w:val="HeaderChar"/>
    <w:uiPriority w:val="99"/>
    <w:unhideWhenUsed/>
    <w:rsid w:val="00161CB7"/>
    <w:pPr>
      <w:tabs>
        <w:tab w:val="center" w:pos="4536"/>
        <w:tab w:val="right" w:pos="9072"/>
      </w:tabs>
    </w:pPr>
  </w:style>
  <w:style w:type="character" w:customStyle="1" w:styleId="HeaderChar">
    <w:name w:val="Header Char"/>
    <w:basedOn w:val="DefaultParagraphFont"/>
    <w:link w:val="Header"/>
    <w:uiPriority w:val="99"/>
    <w:rsid w:val="00161CB7"/>
    <w:rPr>
      <w:rFonts w:asciiTheme="minorHAnsi" w:hAnsiTheme="minorHAnsi"/>
    </w:rPr>
  </w:style>
  <w:style w:type="paragraph" w:styleId="BalloonText">
    <w:name w:val="Balloon Text"/>
    <w:basedOn w:val="Normal"/>
    <w:link w:val="BalloonTextChar"/>
    <w:uiPriority w:val="99"/>
    <w:semiHidden/>
    <w:unhideWhenUsed/>
    <w:rsid w:val="00336245"/>
    <w:rPr>
      <w:rFonts w:ascii="Tahoma" w:hAnsi="Tahoma" w:cs="Tahoma"/>
      <w:sz w:val="16"/>
      <w:szCs w:val="16"/>
    </w:rPr>
  </w:style>
  <w:style w:type="character" w:customStyle="1" w:styleId="BalloonTextChar">
    <w:name w:val="Balloon Text Char"/>
    <w:basedOn w:val="DefaultParagraphFont"/>
    <w:link w:val="BalloonText"/>
    <w:uiPriority w:val="99"/>
    <w:semiHidden/>
    <w:rsid w:val="00336245"/>
    <w:rPr>
      <w:rFonts w:ascii="Tahoma" w:hAnsi="Tahoma" w:cs="Tahoma"/>
      <w:sz w:val="16"/>
      <w:szCs w:val="16"/>
    </w:rPr>
  </w:style>
  <w:style w:type="character" w:customStyle="1" w:styleId="TitleChar">
    <w:name w:val="Title Char"/>
    <w:basedOn w:val="DefaultParagraphFont"/>
    <w:link w:val="Title"/>
    <w:uiPriority w:val="10"/>
    <w:rsid w:val="008C4C01"/>
    <w:rPr>
      <w:rFonts w:asciiTheme="majorHAnsi" w:eastAsiaTheme="majorEastAsia" w:hAnsiTheme="majorHAnsi" w:cstheme="majorBidi"/>
      <w:b/>
      <w:caps/>
      <w:spacing w:val="5"/>
      <w:kern w:val="28"/>
      <w:sz w:val="64"/>
      <w:szCs w:val="52"/>
    </w:rPr>
  </w:style>
  <w:style w:type="paragraph" w:styleId="ListParagraph">
    <w:name w:val="List Paragraph"/>
    <w:basedOn w:val="Normal"/>
    <w:uiPriority w:val="34"/>
    <w:qFormat/>
    <w:rsid w:val="00500B0D"/>
    <w:pPr>
      <w:ind w:left="720"/>
      <w:contextualSpacing/>
    </w:pPr>
  </w:style>
  <w:style w:type="paragraph" w:styleId="NormalWeb">
    <w:name w:val="Normal (Web)"/>
    <w:basedOn w:val="Normal"/>
    <w:uiPriority w:val="99"/>
    <w:unhideWhenUsed/>
    <w:rsid w:val="00500B0D"/>
    <w:pPr>
      <w:spacing w:after="210" w:line="210" w:lineRule="atLeast"/>
    </w:pPr>
    <w:rPr>
      <w:rFonts w:ascii="Times New Roman" w:eastAsia="Times New Roman" w:hAnsi="Times New Roman"/>
      <w:sz w:val="17"/>
      <w:szCs w:val="17"/>
      <w:lang w:eastAsia="fr-FR"/>
    </w:rPr>
  </w:style>
  <w:style w:type="character" w:styleId="Strong">
    <w:name w:val="Strong"/>
    <w:basedOn w:val="DefaultParagraphFont"/>
    <w:uiPriority w:val="22"/>
    <w:qFormat/>
    <w:rsid w:val="00500B0D"/>
    <w:rPr>
      <w:b/>
      <w:bCs/>
    </w:rPr>
  </w:style>
  <w:style w:type="paragraph" w:styleId="BodyText">
    <w:name w:val="Body Text"/>
    <w:basedOn w:val="Normal"/>
    <w:link w:val="BodyTextChar"/>
    <w:uiPriority w:val="1"/>
    <w:unhideWhenUsed/>
    <w:qFormat/>
    <w:rsid w:val="003C7412"/>
    <w:pPr>
      <w:widowControl w:val="0"/>
      <w:spacing w:line="240" w:lineRule="auto"/>
      <w:ind w:left="1016"/>
      <w:jc w:val="left"/>
    </w:pPr>
    <w:rPr>
      <w:rFonts w:ascii="Arial" w:eastAsia="Arial" w:hAnsi="Arial"/>
      <w:szCs w:val="24"/>
      <w:lang w:val="en-US"/>
    </w:rPr>
  </w:style>
  <w:style w:type="character" w:customStyle="1" w:styleId="BodyTextChar">
    <w:name w:val="Body Text Char"/>
    <w:basedOn w:val="DefaultParagraphFont"/>
    <w:link w:val="BodyText"/>
    <w:uiPriority w:val="1"/>
    <w:rsid w:val="003C7412"/>
    <w:rPr>
      <w:rFonts w:ascii="Arial" w:eastAsia="Arial" w:hAnsi="Arial"/>
      <w:sz w:val="24"/>
      <w:szCs w:val="24"/>
      <w:lang w:val="en-US"/>
    </w:rPr>
  </w:style>
  <w:style w:type="paragraph" w:styleId="FootnoteText">
    <w:name w:val="footnote text"/>
    <w:basedOn w:val="Normal"/>
    <w:link w:val="FootnoteTextChar"/>
    <w:uiPriority w:val="99"/>
    <w:semiHidden/>
    <w:unhideWhenUsed/>
    <w:rsid w:val="002A35CF"/>
    <w:pPr>
      <w:spacing w:line="240" w:lineRule="auto"/>
      <w:jc w:val="left"/>
    </w:pPr>
    <w:rPr>
      <w:rFonts w:cstheme="minorBidi"/>
      <w:sz w:val="20"/>
    </w:rPr>
  </w:style>
  <w:style w:type="character" w:customStyle="1" w:styleId="FootnoteTextChar">
    <w:name w:val="Footnote Text Char"/>
    <w:basedOn w:val="DefaultParagraphFont"/>
    <w:link w:val="FootnoteText"/>
    <w:uiPriority w:val="99"/>
    <w:semiHidden/>
    <w:rsid w:val="002A35CF"/>
    <w:rPr>
      <w:rFonts w:asciiTheme="minorHAnsi" w:hAnsiTheme="minorHAnsi" w:cstheme="minorBidi"/>
    </w:rPr>
  </w:style>
  <w:style w:type="character" w:styleId="FootnoteReference">
    <w:name w:val="footnote reference"/>
    <w:basedOn w:val="DefaultParagraphFont"/>
    <w:uiPriority w:val="99"/>
    <w:semiHidden/>
    <w:unhideWhenUsed/>
    <w:rsid w:val="002A35CF"/>
    <w:rPr>
      <w:vertAlign w:val="superscript"/>
    </w:rPr>
  </w:style>
  <w:style w:type="paragraph" w:customStyle="1" w:styleId="s5">
    <w:name w:val="s5"/>
    <w:basedOn w:val="Normal"/>
    <w:rsid w:val="00CF5178"/>
    <w:pPr>
      <w:spacing w:before="100" w:beforeAutospacing="1" w:after="100" w:afterAutospacing="1" w:line="240" w:lineRule="auto"/>
      <w:jc w:val="left"/>
    </w:pPr>
    <w:rPr>
      <w:rFonts w:ascii="Times New Roman" w:eastAsia="Times New Roman" w:hAnsi="Times New Roman"/>
      <w:szCs w:val="24"/>
      <w:lang w:eastAsia="fr-FR"/>
    </w:rPr>
  </w:style>
  <w:style w:type="character" w:styleId="PlaceholderText">
    <w:name w:val="Placeholder Text"/>
    <w:basedOn w:val="DefaultParagraphFont"/>
    <w:uiPriority w:val="99"/>
    <w:semiHidden/>
    <w:rsid w:val="00CF5178"/>
    <w:rPr>
      <w:color w:val="808080"/>
    </w:rPr>
  </w:style>
  <w:style w:type="paragraph" w:styleId="Caption">
    <w:name w:val="caption"/>
    <w:basedOn w:val="Normal"/>
    <w:next w:val="Normal"/>
    <w:uiPriority w:val="35"/>
    <w:unhideWhenUsed/>
    <w:qFormat/>
    <w:rsid w:val="003B1426"/>
    <w:pPr>
      <w:spacing w:after="200" w:line="240" w:lineRule="auto"/>
    </w:pPr>
    <w:rPr>
      <w:i/>
      <w:iCs/>
      <w:color w:val="939598" w:themeColor="text2"/>
      <w:sz w:val="18"/>
      <w:szCs w:val="18"/>
    </w:rPr>
  </w:style>
  <w:style w:type="paragraph" w:customStyle="1" w:styleId="1Gutachten">
    <w:name w:val="1 Gutachten"/>
    <w:rsid w:val="00D1060B"/>
    <w:pPr>
      <w:spacing w:after="340" w:line="340" w:lineRule="atLeast"/>
      <w:jc w:val="both"/>
    </w:pPr>
    <w:rPr>
      <w:rFonts w:ascii="Arial" w:eastAsia="Times New Roman" w:hAnsi="Arial"/>
      <w:sz w:val="22"/>
      <w:lang w:val="de-DE" w:eastAsia="fr-FR"/>
    </w:rPr>
  </w:style>
  <w:style w:type="paragraph" w:customStyle="1" w:styleId="xmsonormal">
    <w:name w:val="x_msonormal"/>
    <w:basedOn w:val="Normal"/>
    <w:rsid w:val="00304464"/>
    <w:pPr>
      <w:spacing w:before="100" w:beforeAutospacing="1" w:after="100" w:afterAutospacing="1" w:line="240" w:lineRule="auto"/>
      <w:jc w:val="left"/>
    </w:pPr>
    <w:rPr>
      <w:rFonts w:ascii="Times New Roman" w:eastAsia="Times New Roman" w:hAnsi="Times New Roman"/>
      <w:szCs w:val="24"/>
      <w:lang w:eastAsia="fr-FR"/>
    </w:rPr>
  </w:style>
  <w:style w:type="character" w:customStyle="1" w:styleId="ident11121827">
    <w:name w:val="ident_1112_1827"/>
    <w:basedOn w:val="DefaultParagraphFont"/>
    <w:rsid w:val="00304464"/>
  </w:style>
  <w:style w:type="character" w:customStyle="1" w:styleId="Heading2Char">
    <w:name w:val="Heading 2 Char"/>
    <w:basedOn w:val="DefaultParagraphFont"/>
    <w:link w:val="Heading2"/>
    <w:uiPriority w:val="9"/>
    <w:semiHidden/>
    <w:rsid w:val="009F029A"/>
    <w:rPr>
      <w:rFonts w:asciiTheme="majorHAnsi" w:eastAsiaTheme="majorEastAsia" w:hAnsiTheme="majorHAnsi" w:cstheme="majorBidi"/>
      <w:color w:val="007D50" w:themeColor="accent1" w:themeShade="BF"/>
      <w:sz w:val="26"/>
      <w:szCs w:val="26"/>
    </w:rPr>
  </w:style>
  <w:style w:type="paragraph" w:customStyle="1" w:styleId="Default">
    <w:name w:val="Default"/>
    <w:rsid w:val="00752A0B"/>
    <w:pPr>
      <w:autoSpaceDE w:val="0"/>
      <w:autoSpaceDN w:val="0"/>
      <w:adjustRightInd w:val="0"/>
    </w:pPr>
    <w:rPr>
      <w:rFonts w:ascii="Arial" w:hAnsi="Arial" w:cs="Arial"/>
      <w:color w:val="000000"/>
      <w:sz w:val="24"/>
      <w:szCs w:val="24"/>
      <w:lang w:val="en-GB"/>
    </w:rPr>
  </w:style>
  <w:style w:type="paragraph" w:styleId="NoSpacing">
    <w:name w:val="No Spacing"/>
    <w:uiPriority w:val="1"/>
    <w:qFormat/>
    <w:rsid w:val="00CE79DF"/>
    <w:rPr>
      <w:rFonts w:ascii="Helvetica 45 Light" w:eastAsia="Times New Roman" w:hAnsi="Helvetica 45 Light"/>
      <w:sz w:val="22"/>
      <w:szCs w:val="24"/>
      <w:lang w:val="en-GB"/>
    </w:rPr>
  </w:style>
  <w:style w:type="paragraph" w:customStyle="1" w:styleId="bnp">
    <w:name w:val="bnp"/>
    <w:basedOn w:val="Normal"/>
    <w:link w:val="bnpChar"/>
    <w:qFormat/>
    <w:rsid w:val="00114158"/>
    <w:pPr>
      <w:spacing w:line="276" w:lineRule="auto"/>
      <w:jc w:val="center"/>
    </w:pPr>
    <w:rPr>
      <w:rFonts w:eastAsia="MS Gothic" w:cs="Arial"/>
      <w:b/>
      <w:spacing w:val="5"/>
      <w:kern w:val="28"/>
      <w:sz w:val="36"/>
      <w:szCs w:val="28"/>
      <w:lang w:val="en-GB"/>
    </w:rPr>
  </w:style>
  <w:style w:type="paragraph" w:customStyle="1" w:styleId="bnppp">
    <w:name w:val="bnppp"/>
    <w:basedOn w:val="Normal"/>
    <w:link w:val="bnpppChar"/>
    <w:qFormat/>
    <w:rsid w:val="00114158"/>
    <w:pPr>
      <w:spacing w:line="276" w:lineRule="auto"/>
    </w:pPr>
    <w:rPr>
      <w:rFonts w:cstheme="minorHAnsi"/>
      <w:sz w:val="22"/>
      <w:lang w:val="en-GB"/>
    </w:rPr>
  </w:style>
  <w:style w:type="character" w:customStyle="1" w:styleId="bnpChar">
    <w:name w:val="bnp Char"/>
    <w:basedOn w:val="DefaultParagraphFont"/>
    <w:link w:val="bnp"/>
    <w:rsid w:val="00114158"/>
    <w:rPr>
      <w:rFonts w:asciiTheme="minorHAnsi" w:eastAsia="MS Gothic" w:hAnsiTheme="minorHAnsi" w:cs="Arial"/>
      <w:b/>
      <w:spacing w:val="5"/>
      <w:kern w:val="28"/>
      <w:sz w:val="36"/>
      <w:szCs w:val="28"/>
      <w:lang w:val="en-GB"/>
    </w:rPr>
  </w:style>
  <w:style w:type="character" w:customStyle="1" w:styleId="bnpppChar">
    <w:name w:val="bnppp Char"/>
    <w:basedOn w:val="DefaultParagraphFont"/>
    <w:link w:val="bnppp"/>
    <w:rsid w:val="00114158"/>
    <w:rPr>
      <w:rFonts w:asciiTheme="minorHAnsi" w:hAnsiTheme="minorHAnsi" w:cstheme="minorHAnsi"/>
      <w:sz w:val="22"/>
      <w:lang w:val="en-GB"/>
    </w:rPr>
  </w:style>
  <w:style w:type="character" w:customStyle="1" w:styleId="ui-provider">
    <w:name w:val="ui-provider"/>
    <w:basedOn w:val="DefaultParagraphFont"/>
    <w:rsid w:val="00EF0B16"/>
  </w:style>
  <w:style w:type="character" w:styleId="CommentReference">
    <w:name w:val="annotation reference"/>
    <w:basedOn w:val="DefaultParagraphFont"/>
    <w:uiPriority w:val="99"/>
    <w:semiHidden/>
    <w:unhideWhenUsed/>
    <w:rsid w:val="005545DC"/>
    <w:rPr>
      <w:sz w:val="16"/>
      <w:szCs w:val="16"/>
    </w:rPr>
  </w:style>
  <w:style w:type="paragraph" w:styleId="CommentText">
    <w:name w:val="annotation text"/>
    <w:basedOn w:val="Normal"/>
    <w:link w:val="CommentTextChar"/>
    <w:uiPriority w:val="99"/>
    <w:unhideWhenUsed/>
    <w:rsid w:val="005545DC"/>
    <w:pPr>
      <w:spacing w:line="240" w:lineRule="auto"/>
    </w:pPr>
    <w:rPr>
      <w:sz w:val="20"/>
    </w:rPr>
  </w:style>
  <w:style w:type="character" w:customStyle="1" w:styleId="CommentTextChar">
    <w:name w:val="Comment Text Char"/>
    <w:basedOn w:val="DefaultParagraphFont"/>
    <w:link w:val="CommentText"/>
    <w:uiPriority w:val="99"/>
    <w:rsid w:val="005545DC"/>
    <w:rPr>
      <w:rFonts w:asciiTheme="minorHAnsi" w:hAnsiTheme="minorHAnsi"/>
    </w:rPr>
  </w:style>
  <w:style w:type="paragraph" w:styleId="CommentSubject">
    <w:name w:val="annotation subject"/>
    <w:basedOn w:val="CommentText"/>
    <w:next w:val="CommentText"/>
    <w:link w:val="CommentSubjectChar"/>
    <w:uiPriority w:val="99"/>
    <w:semiHidden/>
    <w:unhideWhenUsed/>
    <w:rsid w:val="005545DC"/>
    <w:rPr>
      <w:b/>
      <w:bCs/>
    </w:rPr>
  </w:style>
  <w:style w:type="character" w:customStyle="1" w:styleId="CommentSubjectChar">
    <w:name w:val="Comment Subject Char"/>
    <w:basedOn w:val="CommentTextChar"/>
    <w:link w:val="CommentSubject"/>
    <w:uiPriority w:val="99"/>
    <w:semiHidden/>
    <w:rsid w:val="005545DC"/>
    <w:rPr>
      <w:rFonts w:asciiTheme="minorHAnsi" w:hAnsiTheme="minorHAnsi"/>
      <w:b/>
      <w:bCs/>
    </w:rPr>
  </w:style>
  <w:style w:type="paragraph" w:styleId="Revision">
    <w:name w:val="Revision"/>
    <w:hidden/>
    <w:uiPriority w:val="99"/>
    <w:semiHidden/>
    <w:rsid w:val="00B15B09"/>
    <w:rPr>
      <w:rFonts w:asciiTheme="minorHAnsi" w:hAnsiTheme="minorHAnsi"/>
      <w:sz w:val="24"/>
    </w:rPr>
  </w:style>
  <w:style w:type="character" w:customStyle="1" w:styleId="Heading3Char">
    <w:name w:val="Heading 3 Char"/>
    <w:basedOn w:val="DefaultParagraphFont"/>
    <w:link w:val="Heading3"/>
    <w:uiPriority w:val="9"/>
    <w:semiHidden/>
    <w:rsid w:val="00DC5C23"/>
    <w:rPr>
      <w:rFonts w:asciiTheme="majorHAnsi" w:eastAsiaTheme="majorEastAsia" w:hAnsiTheme="majorHAnsi" w:cstheme="majorBidi"/>
      <w:color w:val="005335" w:themeColor="accent1" w:themeShade="7F"/>
      <w:sz w:val="24"/>
      <w:szCs w:val="24"/>
    </w:rPr>
  </w:style>
  <w:style w:type="character" w:styleId="UnresolvedMention">
    <w:name w:val="Unresolved Mention"/>
    <w:basedOn w:val="DefaultParagraphFont"/>
    <w:uiPriority w:val="99"/>
    <w:semiHidden/>
    <w:unhideWhenUsed/>
    <w:rsid w:val="004B100D"/>
    <w:rPr>
      <w:color w:val="605E5C"/>
      <w:shd w:val="clear" w:color="auto" w:fill="E1DFDD"/>
    </w:rPr>
  </w:style>
  <w:style w:type="paragraph" w:customStyle="1" w:styleId="Titredeparagraphe">
    <w:name w:val="Titre de paragraphe"/>
    <w:basedOn w:val="Normal"/>
    <w:link w:val="TitredeparagrapheCar"/>
    <w:qFormat/>
    <w:rsid w:val="002D1E8C"/>
    <w:pPr>
      <w:spacing w:line="280" w:lineRule="exact"/>
    </w:pPr>
    <w:rPr>
      <w:rFonts w:ascii="BNPP Sans 2" w:hAnsi="BNPP Sans 2" w:cstheme="minorBidi"/>
      <w:color w:val="939598" w:themeColor="text2"/>
      <w:sz w:val="22"/>
      <w:szCs w:val="22"/>
      <w:lang w:val="fr-FR"/>
      <w14:ligatures w14:val="standardContextual"/>
    </w:rPr>
  </w:style>
  <w:style w:type="character" w:customStyle="1" w:styleId="TitredeparagrapheCar">
    <w:name w:val="Titre de paragraphe Car"/>
    <w:basedOn w:val="DefaultParagraphFont"/>
    <w:link w:val="Titredeparagraphe"/>
    <w:rsid w:val="002D1E8C"/>
    <w:rPr>
      <w:rFonts w:ascii="BNPP Sans 2" w:hAnsi="BNPP Sans 2" w:cstheme="minorBidi"/>
      <w:color w:val="939598" w:themeColor="text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http://goo.gl/WS67mX"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webSettings" Target="webSettings.xml"/><Relationship Id="rId12" Type="http://schemas.openxmlformats.org/officeDocument/2006/relationships/hyperlink" Target="http://goo.gl/DwYECv" TargetMode="External"/><Relationship Id="rId17" Type="http://schemas.openxmlformats.org/officeDocument/2006/relationships/image" Target="media/image5.png"/><Relationship Id="rId25" Type="http://schemas.openxmlformats.org/officeDocument/2006/relationships/hyperlink" Target="mailto:justyna.magrzyk-flemming@realestate.bnpparibas" TargetMode="External"/><Relationship Id="rId2" Type="http://schemas.openxmlformats.org/officeDocument/2006/relationships/customXml" Target="../customXml/item2.xml"/><Relationship Id="rId16" Type="http://schemas.openxmlformats.org/officeDocument/2006/relationships/hyperlink" Target="http://goo.gl/cI3krp" TargetMode="External"/><Relationship Id="rId20" Type="http://schemas.openxmlformats.org/officeDocument/2006/relationships/hyperlink" Target="https://www.instagram.com/bnppre/?hl=fr"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mailto:justyna.magrzyk-flemming@realestate.bnpparibas" TargetMode="Externa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hyperlink" Target="http://www.realestate.bnpparibas.com/" TargetMode="Externa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goo.gl/Vms9BO" TargetMode="External"/><Relationship Id="rId22" Type="http://schemas.openxmlformats.org/officeDocument/2006/relationships/hyperlink" Target="http://www.realestate.bnpparibas.com/"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jpg"/></Relationships>
</file>

<file path=word/theme/theme1.xml><?xml version="1.0" encoding="utf-8"?>
<a:theme xmlns:a="http://schemas.openxmlformats.org/drawingml/2006/main" name="BNPP">
  <a:themeElements>
    <a:clrScheme name="BNPP">
      <a:dk1>
        <a:srgbClr val="000000"/>
      </a:dk1>
      <a:lt1>
        <a:srgbClr val="FFFFFF"/>
      </a:lt1>
      <a:dk2>
        <a:srgbClr val="939598"/>
      </a:dk2>
      <a:lt2>
        <a:srgbClr val="F0F0F0"/>
      </a:lt2>
      <a:accent1>
        <a:srgbClr val="00A76C"/>
      </a:accent1>
      <a:accent2>
        <a:srgbClr val="82A44A"/>
      </a:accent2>
      <a:accent3>
        <a:srgbClr val="BFBFBF"/>
      </a:accent3>
      <a:accent4>
        <a:srgbClr val="D2DCAA"/>
      </a:accent4>
      <a:accent5>
        <a:srgbClr val="A0C873"/>
      </a:accent5>
      <a:accent6>
        <a:srgbClr val="00A76C"/>
      </a:accent6>
      <a:hlink>
        <a:srgbClr val="A0C873"/>
      </a:hlink>
      <a:folHlink>
        <a:srgbClr val="3C9146"/>
      </a:folHlink>
    </a:clrScheme>
    <a:fontScheme name="BNPP">
      <a:majorFont>
        <a:latin typeface="Arial Narrow"/>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3175">
          <a:noFill/>
        </a:ln>
      </a:spPr>
      <a:bodyPr rot="0" spcFirstLastPara="0" vertOverflow="overflow" horzOverflow="overflow" vert="horz" wrap="square" lIns="91440" tIns="90000" rIns="91440" bIns="90000" numCol="1" spcCol="0" rtlCol="0" fromWordArt="0" anchor="ctr" anchorCtr="0" forceAA="0" compatLnSpc="1">
        <a:prstTxWarp prst="textNoShape">
          <a:avLst/>
        </a:prstTxWarp>
        <a:noAutofit/>
      </a:bodyPr>
      <a:lstStyle>
        <a:defPPr algn="ctr">
          <a:defRPr sz="1400" dirty="0" smtClean="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a:defRPr sz="1400" dirty="0" smtClean="0">
            <a:solidFill>
              <a:schemeClr val="accent4"/>
            </a:solidFill>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e230dca-0cd0-43dc-a2ef-c97d32cd25e2">
      <Terms xmlns="http://schemas.microsoft.com/office/infopath/2007/PartnerControls"/>
    </lcf76f155ced4ddcb4097134ff3c332f>
    <TaxCatchAll xmlns="db2df73f-c36a-4763-b158-b44f2135c31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9C92B74DE88A04B8B59D7C6E1CF21DA" ma:contentTypeVersion="13" ma:contentTypeDescription="Utwórz nowy dokument." ma:contentTypeScope="" ma:versionID="ec29fecd7283749ed6b0cd85b87eb508">
  <xsd:schema xmlns:xsd="http://www.w3.org/2001/XMLSchema" xmlns:xs="http://www.w3.org/2001/XMLSchema" xmlns:p="http://schemas.microsoft.com/office/2006/metadata/properties" xmlns:ns2="2e230dca-0cd0-43dc-a2ef-c97d32cd25e2" xmlns:ns3="db2df73f-c36a-4763-b158-b44f2135c319" targetNamespace="http://schemas.microsoft.com/office/2006/metadata/properties" ma:root="true" ma:fieldsID="4eaa2aec0c1b9958b901aaa38d278451" ns2:_="" ns3:_="">
    <xsd:import namespace="2e230dca-0cd0-43dc-a2ef-c97d32cd25e2"/>
    <xsd:import namespace="db2df73f-c36a-4763-b158-b44f2135c31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230dca-0cd0-43dc-a2ef-c97d32cd25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cbb2b9f1-d9ff-4113-82f7-14441253dc3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b2df73f-c36a-4763-b158-b44f2135c31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6479cf4-cc41-4a28-9253-c5622a1b090d}" ma:internalName="TaxCatchAll" ma:showField="CatchAllData" ma:web="db2df73f-c36a-4763-b158-b44f2135c319">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97DE91-7CC5-457F-9486-84D9FD4F1831}">
  <ds:schemaRefs>
    <ds:schemaRef ds:uri="http://schemas.microsoft.com/sharepoint/v3/contenttype/forms"/>
  </ds:schemaRefs>
</ds:datastoreItem>
</file>

<file path=customXml/itemProps2.xml><?xml version="1.0" encoding="utf-8"?>
<ds:datastoreItem xmlns:ds="http://schemas.openxmlformats.org/officeDocument/2006/customXml" ds:itemID="{B8522A51-2F7C-4D09-A506-AE93F316746B}">
  <ds:schemaRefs>
    <ds:schemaRef ds:uri="http://schemas.microsoft.com/office/2006/metadata/properties"/>
    <ds:schemaRef ds:uri="http://schemas.microsoft.com/office/infopath/2007/PartnerControls"/>
    <ds:schemaRef ds:uri="2e230dca-0cd0-43dc-a2ef-c97d32cd25e2"/>
    <ds:schemaRef ds:uri="db2df73f-c36a-4763-b158-b44f2135c319"/>
  </ds:schemaRefs>
</ds:datastoreItem>
</file>

<file path=customXml/itemProps3.xml><?xml version="1.0" encoding="utf-8"?>
<ds:datastoreItem xmlns:ds="http://schemas.openxmlformats.org/officeDocument/2006/customXml" ds:itemID="{CD8A08C4-04A5-4DE6-AE94-74B0061A3A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230dca-0cd0-43dc-a2ef-c97d32cd25e2"/>
    <ds:schemaRef ds:uri="db2df73f-c36a-4763-b158-b44f2135c3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78a53b9-d6ec-456c-bf5a-d6e94045f9b1}" enabled="0" method="" siteId="{478a53b9-d6ec-456c-bf5a-d6e94045f9b1}"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4</Pages>
  <Words>681</Words>
  <Characters>4087</Characters>
  <Application>Microsoft Office Word</Application>
  <DocSecurity>0</DocSecurity>
  <Lines>34</Lines>
  <Paragraphs>9</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Microsoft</Company>
  <LinksUpToDate>false</LinksUpToDate>
  <CharactersWithSpaces>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JULIENNE</dc:creator>
  <cp:keywords/>
  <cp:lastModifiedBy>Tomasz GARDZIEWICZ</cp:lastModifiedBy>
  <cp:revision>2</cp:revision>
  <cp:lastPrinted>2023-09-05T10:01:00Z</cp:lastPrinted>
  <dcterms:created xsi:type="dcterms:W3CDTF">2026-09-15T08:49:00Z</dcterms:created>
  <dcterms:modified xsi:type="dcterms:W3CDTF">2026-09-15T08:49:00Z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ed5431-0ab7-4c1b-98f4-d4e50f674d02_Enabled">
    <vt:lpwstr>true</vt:lpwstr>
  </property>
  <property fmtid="{D5CDD505-2E9C-101B-9397-08002B2CF9AE}" pid="3" name="MSIP_Label_48ed5431-0ab7-4c1b-98f4-d4e50f674d02_SetDate">
    <vt:lpwstr>2023-09-05T09:40:53Z</vt:lpwstr>
  </property>
  <property fmtid="{D5CDD505-2E9C-101B-9397-08002B2CF9AE}" pid="4" name="MSIP_Label_48ed5431-0ab7-4c1b-98f4-d4e50f674d02_Method">
    <vt:lpwstr>Privileged</vt:lpwstr>
  </property>
  <property fmtid="{D5CDD505-2E9C-101B-9397-08002B2CF9AE}" pid="5" name="MSIP_Label_48ed5431-0ab7-4c1b-98f4-d4e50f674d02_Name">
    <vt:lpwstr>48ed5431-0ab7-4c1b-98f4-d4e50f674d02</vt:lpwstr>
  </property>
  <property fmtid="{D5CDD505-2E9C-101B-9397-08002B2CF9AE}" pid="6" name="MSIP_Label_48ed5431-0ab7-4c1b-98f4-d4e50f674d02_SiteId">
    <vt:lpwstr>614f9c25-bffa-42c7-86d8-964101f55fa2</vt:lpwstr>
  </property>
  <property fmtid="{D5CDD505-2E9C-101B-9397-08002B2CF9AE}" pid="7" name="MSIP_Label_48ed5431-0ab7-4c1b-98f4-d4e50f674d02_ActionId">
    <vt:lpwstr>e42ecb45-bd0a-42a9-b337-ef095be0e69d</vt:lpwstr>
  </property>
  <property fmtid="{D5CDD505-2E9C-101B-9397-08002B2CF9AE}" pid="8" name="MSIP_Label_48ed5431-0ab7-4c1b-98f4-d4e50f674d02_ContentBits">
    <vt:lpwstr>0</vt:lpwstr>
  </property>
  <property fmtid="{D5CDD505-2E9C-101B-9397-08002B2CF9AE}" pid="9" name="ContentTypeId">
    <vt:lpwstr>0x01010039C92B74DE88A04B8B59D7C6E1CF21DA</vt:lpwstr>
  </property>
  <property fmtid="{D5CDD505-2E9C-101B-9397-08002B2CF9AE}" pid="10" name="MediaServiceImageTags">
    <vt:lpwstr/>
  </property>
</Properties>
</file>