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4958" w14:textId="3AA42689" w:rsidR="003A531A" w:rsidRDefault="003A531A" w:rsidP="00C6793D">
      <w:pPr>
        <w:tabs>
          <w:tab w:val="left" w:pos="4820"/>
        </w:tabs>
        <w:rPr>
          <w:rFonts w:ascii="Arial" w:hAnsi="Arial" w:cs="Arial"/>
          <w:sz w:val="20"/>
          <w:szCs w:val="20"/>
        </w:rPr>
      </w:pPr>
      <w:r w:rsidRPr="003A531A">
        <w:rPr>
          <w:rFonts w:ascii="Arial" w:hAnsi="Arial" w:cs="Arial"/>
          <w:sz w:val="20"/>
          <w:szCs w:val="20"/>
        </w:rPr>
        <w:t>Warszawa,</w:t>
      </w:r>
      <w:r w:rsidR="007462C6">
        <w:rPr>
          <w:rFonts w:ascii="Arial" w:hAnsi="Arial" w:cs="Arial"/>
          <w:sz w:val="20"/>
          <w:szCs w:val="20"/>
        </w:rPr>
        <w:t xml:space="preserve"> 18</w:t>
      </w:r>
      <w:r w:rsidR="00CF634E">
        <w:rPr>
          <w:rFonts w:ascii="Arial" w:hAnsi="Arial" w:cs="Arial"/>
          <w:sz w:val="20"/>
          <w:szCs w:val="20"/>
        </w:rPr>
        <w:t>.</w:t>
      </w:r>
      <w:r w:rsidRPr="003A531A">
        <w:rPr>
          <w:rFonts w:ascii="Arial" w:hAnsi="Arial" w:cs="Arial"/>
          <w:sz w:val="20"/>
          <w:szCs w:val="20"/>
        </w:rPr>
        <w:t>09.20</w:t>
      </w:r>
      <w:r>
        <w:rPr>
          <w:rFonts w:ascii="Arial" w:hAnsi="Arial" w:cs="Arial"/>
          <w:sz w:val="20"/>
          <w:szCs w:val="20"/>
        </w:rPr>
        <w:t xml:space="preserve">26 </w:t>
      </w:r>
    </w:p>
    <w:p w14:paraId="48806278" w14:textId="3FA12F74" w:rsidR="00FC36E0" w:rsidRDefault="003A531A" w:rsidP="00FC36E0">
      <w:pPr>
        <w:spacing w:after="0" w:line="264" w:lineRule="auto"/>
        <w:jc w:val="both"/>
        <w:rPr>
          <w:rFonts w:ascii="Arial" w:eastAsia="Arial" w:hAnsi="Arial" w:cs="Times New Roman"/>
          <w:kern w:val="0"/>
          <w:szCs w:val="20"/>
          <w14:ligatures w14:val="none"/>
        </w:rPr>
      </w:pPr>
      <w:r w:rsidRPr="003A531A">
        <w:rPr>
          <w:rFonts w:ascii="Arial" w:eastAsia="Arial" w:hAnsi="Arial" w:cs="Times New Roman"/>
          <w:noProof/>
          <w:kern w:val="0"/>
          <w:szCs w:val="20"/>
          <w:lang w:eastAsia="ja-JP"/>
          <w14:ligatures w14:val="none"/>
        </w:rPr>
        <mc:AlternateContent>
          <mc:Choice Requires="wps">
            <w:drawing>
              <wp:inline distT="0" distB="0" distL="0" distR="0" wp14:anchorId="639D114D" wp14:editId="6D497F64">
                <wp:extent cx="6479177" cy="207818"/>
                <wp:effectExtent l="0" t="0" r="0" b="1905"/>
                <wp:docPr id="6" name="Rectangle 6">
                  <a:extLst xmlns:a="http://schemas.openxmlformats.org/drawingml/2006/main">
                    <a:ext uri="{FF2B5EF4-FFF2-40B4-BE49-F238E27FC236}">
                      <a16:creationId xmlns:a16="http://schemas.microsoft.com/office/drawing/2014/main" id="{B8DFB95D-0B88-4EB2-BBD7-696519907237}"/>
                    </a:ext>
                  </a:extLst>
                </wp:docPr>
                <wp:cNvGraphicFramePr/>
                <a:graphic xmlns:a="http://schemas.openxmlformats.org/drawingml/2006/main">
                  <a:graphicData uri="http://schemas.microsoft.com/office/word/2010/wordprocessingShape">
                    <wps:wsp>
                      <wps:cNvSpPr/>
                      <wps:spPr>
                        <a:xfrm>
                          <a:off x="0" y="0"/>
                          <a:ext cx="6479177" cy="207818"/>
                        </a:xfrm>
                        <a:prstGeom prst="rect">
                          <a:avLst/>
                        </a:prstGeom>
                        <a:solidFill>
                          <a:srgbClr val="00A76C"/>
                        </a:solidFill>
                        <a:ln w="3175" cap="flat" cmpd="sng" algn="ctr">
                          <a:noFill/>
                          <a:prstDash val="solid"/>
                        </a:ln>
                        <a:effectLst/>
                      </wps:spPr>
                      <wps:txbx>
                        <w:txbxContent>
                          <w:p w14:paraId="4107E49E" w14:textId="4E752837" w:rsidR="003A531A" w:rsidRPr="003A531A" w:rsidRDefault="00FC36E0" w:rsidP="003A531A">
                            <w:pPr>
                              <w:rPr>
                                <w:color w:val="FFFFFF" w:themeColor="background1"/>
                              </w:rPr>
                            </w:pPr>
                            <w:r>
                              <w:rPr>
                                <w:color w:val="FFFFFF" w:themeColor="background1"/>
                              </w:rPr>
                              <w:t>PRESS RELEASE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639D114D" id="Rectangle 6" o:spid="_x0000_s1026" style="width:510.15pt;height:1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" fillcolor="#00a76c" stroked="f" strokeweight=".25pt">
                <v:textbox inset="0,0,0,0">
                  <w:txbxContent>
                    <w:p w14:paraId="4107E49E" w14:textId="4E752837" w:rsidR="003A531A" w:rsidRPr="003A531A" w:rsidRDefault="00FC36E0" w:rsidP="003A531A">
                      <w:pPr>
                        <w:rPr>
                          <w:color w:val="FFFFFF" w:themeColor="background1"/>
                        </w:rPr>
                      </w:pPr>
                      <w:r>
                        <w:rPr>
                          <w:color w:val="FFFFFF" w:themeColor="background1"/>
                        </w:rPr>
                        <w:t>PRESS RELEASE</w:t>
                      </w:r>
                    </w:p>
                  </w:txbxContent>
                </v:textbox>
                <w10:anchorlock/>
              </v:rect>
            </w:pict>
          </mc:Fallback>
        </mc:AlternateContent>
      </w:r>
    </w:p>
    <w:p w14:paraId="79A953E9" w14:textId="77777777" w:rsidR="00FC36E0" w:rsidRPr="00FC36E0" w:rsidRDefault="00FC36E0" w:rsidP="00FC36E0">
      <w:pPr>
        <w:spacing w:after="0" w:line="264" w:lineRule="auto"/>
        <w:jc w:val="both"/>
        <w:rPr>
          <w:rFonts w:ascii="Arial" w:eastAsia="Arial" w:hAnsi="Arial" w:cs="Times New Roman"/>
          <w:kern w:val="0"/>
          <w:szCs w:val="20"/>
          <w14:ligatures w14:val="none"/>
        </w:rPr>
      </w:pPr>
    </w:p>
    <w:p w14:paraId="3F0B6985" w14:textId="7B71821E" w:rsidR="00FC36E0" w:rsidRPr="00FC36E0" w:rsidRDefault="00FC36E0" w:rsidP="00FC36E0">
      <w:pPr>
        <w:rPr>
          <w:rFonts w:ascii="Arial" w:hAnsi="Arial" w:cs="Arial"/>
          <w:sz w:val="28"/>
          <w:szCs w:val="28"/>
          <w:lang w:val="en-US"/>
        </w:rPr>
      </w:pPr>
      <w:r w:rsidRPr="00FC36E0">
        <w:rPr>
          <w:rFonts w:ascii="Arial" w:hAnsi="Arial" w:cs="Arial"/>
          <w:b/>
          <w:bCs/>
          <w:sz w:val="28"/>
          <w:szCs w:val="28"/>
          <w:lang w:val="en-US"/>
        </w:rPr>
        <w:t>Paweł Welo joins BNP Paribas Real Estate Poland as Director in the Capital Markets Department</w:t>
      </w:r>
    </w:p>
    <w:p w14:paraId="0AD45DE6" w14:textId="13B26CFA" w:rsidR="00FC36E0" w:rsidRDefault="00FC36E0" w:rsidP="00FC36E0">
      <w:pPr>
        <w:rPr>
          <w:rFonts w:ascii="Arial" w:hAnsi="Arial" w:cs="Arial"/>
          <w:b/>
          <w:bCs/>
          <w:sz w:val="22"/>
          <w:szCs w:val="22"/>
          <w:lang w:val="en-US"/>
        </w:rPr>
      </w:pPr>
      <w:r w:rsidRPr="00FC36E0">
        <w:rPr>
          <w:rFonts w:ascii="Arial" w:hAnsi="Arial" w:cs="Arial"/>
          <w:b/>
          <w:bCs/>
          <w:sz w:val="22"/>
          <w:szCs w:val="22"/>
          <w:lang w:val="en-US"/>
        </w:rPr>
        <w:t>BNP Paribas Real Estate Poland is pleased to announce the appointment of Paweł Welo as Director in the Capital Markets Department. Paweł is a real estate expert with over 20 years of experience in investment transactions, real estate financing, fund management, and capital raising for both commercial and residential projects.</w:t>
      </w:r>
    </w:p>
    <w:p w14:paraId="14D5C3D9" w14:textId="77777777" w:rsidR="00FC36E0" w:rsidRPr="00FC36E0" w:rsidRDefault="00FC36E0" w:rsidP="00FC36E0">
      <w:pPr>
        <w:rPr>
          <w:rFonts w:ascii="Arial" w:hAnsi="Arial" w:cs="Arial"/>
          <w:b/>
          <w:bCs/>
          <w:sz w:val="22"/>
          <w:szCs w:val="22"/>
          <w:lang w:val="en-US"/>
        </w:rPr>
      </w:pPr>
    </w:p>
    <w:p w14:paraId="4A205A7B" w14:textId="77777777" w:rsidR="00FC36E0" w:rsidRPr="00FC36E0" w:rsidRDefault="00FC36E0" w:rsidP="00FC36E0">
      <w:pPr>
        <w:rPr>
          <w:rFonts w:ascii="Arial" w:hAnsi="Arial" w:cs="Arial"/>
          <w:sz w:val="22"/>
          <w:szCs w:val="22"/>
          <w:lang w:val="en-US"/>
        </w:rPr>
      </w:pPr>
      <w:r w:rsidRPr="00FC36E0">
        <w:rPr>
          <w:rFonts w:ascii="Arial" w:hAnsi="Arial" w:cs="Arial"/>
          <w:sz w:val="22"/>
          <w:szCs w:val="22"/>
          <w:lang w:val="en-US"/>
        </w:rPr>
        <w:t>Throughout his career, Paweł Welo has gained extensive professional experience working with international financial institutions and advisory firms, as well as investment funds and asset management companies. He specializes in investment advisory, debt and equity financing, real estate fund management, and the execution of acquisition and disposal transactions for commercial assets.</w:t>
      </w:r>
    </w:p>
    <w:p w14:paraId="563C0529" w14:textId="3090D170" w:rsidR="00FC36E0" w:rsidRPr="007462C6" w:rsidRDefault="00FC36E0" w:rsidP="00FC36E0">
      <w:pPr>
        <w:rPr>
          <w:rFonts w:ascii="Arial" w:hAnsi="Arial" w:cs="Arial"/>
          <w:sz w:val="22"/>
          <w:szCs w:val="22"/>
          <w:lang w:val="en-US"/>
        </w:rPr>
      </w:pPr>
      <w:r w:rsidRPr="00FC36E0">
        <w:rPr>
          <w:rFonts w:ascii="Arial" w:hAnsi="Arial" w:cs="Arial"/>
          <w:sz w:val="22"/>
          <w:szCs w:val="22"/>
          <w:lang w:val="en-US"/>
        </w:rPr>
        <w:t>“Joining BNP Paribas Real Estate Poland is a natural next step in my professional career. The Polish real estate market offers attractive investment opportunities, and the growing activity of both domestic and international investors creates significant room for ambitious projects.</w:t>
      </w:r>
      <w:r w:rsidR="007462C6">
        <w:rPr>
          <w:rFonts w:ascii="Arial" w:hAnsi="Arial" w:cs="Arial"/>
          <w:sz w:val="22"/>
          <w:szCs w:val="22"/>
          <w:lang w:val="en-US"/>
        </w:rPr>
        <w:t xml:space="preserve"> </w:t>
      </w:r>
      <w:r w:rsidR="007462C6" w:rsidRPr="007462C6">
        <w:rPr>
          <w:rFonts w:ascii="Arial" w:hAnsi="Arial" w:cs="Arial"/>
          <w:sz w:val="22"/>
          <w:szCs w:val="22"/>
          <w:lang w:val="en-US"/>
        </w:rPr>
        <w:t xml:space="preserve">I want to draw on my experience in investment, financing and asset management to help clients make informed investment decisions and further develop BNP Paribas Real Estate Poland’s capital markets </w:t>
      </w:r>
      <w:proofErr w:type="spellStart"/>
      <w:r w:rsidR="007462C6" w:rsidRPr="007462C6">
        <w:rPr>
          <w:rFonts w:ascii="Arial" w:hAnsi="Arial" w:cs="Arial"/>
          <w:sz w:val="22"/>
          <w:szCs w:val="22"/>
          <w:lang w:val="en-US"/>
        </w:rPr>
        <w:t>business</w:t>
      </w:r>
      <w:r w:rsidR="007462C6">
        <w:rPr>
          <w:rFonts w:ascii="Arial" w:hAnsi="Arial" w:cs="Arial"/>
          <w:sz w:val="22"/>
          <w:szCs w:val="22"/>
          <w:lang w:val="en-US"/>
        </w:rPr>
        <w:t>,”</w:t>
      </w:r>
      <w:r w:rsidRPr="00FC36E0">
        <w:rPr>
          <w:rFonts w:ascii="Arial" w:hAnsi="Arial" w:cs="Arial"/>
          <w:sz w:val="22"/>
          <w:szCs w:val="22"/>
          <w:lang w:val="en-US"/>
        </w:rPr>
        <w:t>says</w:t>
      </w:r>
      <w:proofErr w:type="spellEnd"/>
      <w:r w:rsidRPr="00FC36E0">
        <w:rPr>
          <w:rFonts w:ascii="Arial" w:hAnsi="Arial" w:cs="Arial"/>
          <w:sz w:val="22"/>
          <w:szCs w:val="22"/>
          <w:lang w:val="en-US"/>
        </w:rPr>
        <w:t xml:space="preserve"> </w:t>
      </w:r>
      <w:r w:rsidRPr="00FC36E0">
        <w:rPr>
          <w:rFonts w:ascii="Arial" w:hAnsi="Arial" w:cs="Arial"/>
          <w:b/>
          <w:bCs/>
          <w:sz w:val="22"/>
          <w:szCs w:val="22"/>
          <w:lang w:val="en-US"/>
        </w:rPr>
        <w:t>Paweł Welo, Director in the Capital Markets Department at BNP Paribas Real Estate Poland.</w:t>
      </w:r>
    </w:p>
    <w:p w14:paraId="579EE5FC" w14:textId="77777777" w:rsidR="00FC36E0" w:rsidRPr="00FC36E0" w:rsidRDefault="00FC36E0" w:rsidP="00FC36E0">
      <w:pPr>
        <w:rPr>
          <w:rFonts w:ascii="Arial" w:hAnsi="Arial" w:cs="Arial"/>
          <w:sz w:val="22"/>
          <w:szCs w:val="22"/>
          <w:lang w:val="en-US"/>
        </w:rPr>
      </w:pPr>
      <w:r w:rsidRPr="00FC36E0">
        <w:rPr>
          <w:rFonts w:ascii="Arial" w:hAnsi="Arial" w:cs="Arial"/>
          <w:sz w:val="22"/>
          <w:szCs w:val="22"/>
          <w:lang w:val="en-US"/>
        </w:rPr>
        <w:t xml:space="preserve">Previously, Paweł served as Head of Financing Poland at </w:t>
      </w:r>
      <w:proofErr w:type="spellStart"/>
      <w:r w:rsidRPr="00FC36E0">
        <w:rPr>
          <w:rFonts w:ascii="Arial" w:hAnsi="Arial" w:cs="Arial"/>
          <w:sz w:val="22"/>
          <w:szCs w:val="22"/>
          <w:lang w:val="en-US"/>
        </w:rPr>
        <w:t>InRento</w:t>
      </w:r>
      <w:proofErr w:type="spellEnd"/>
      <w:r w:rsidRPr="00FC36E0">
        <w:rPr>
          <w:rFonts w:ascii="Arial" w:hAnsi="Arial" w:cs="Arial"/>
          <w:sz w:val="22"/>
          <w:szCs w:val="22"/>
          <w:lang w:val="en-US"/>
        </w:rPr>
        <w:t>, where he led the development of the company's financing activities in the Polish market. Between 2013 and 2024, he was the Director of the Real Estate Department at PKO TFI, overseeing the entire real estate fund investment portfolio, team management, and special purpose vehicles (SPVs). During this period, he executed over 100 buy-and-sell transactions and co-created funds tailored for both institutional and individual investors. Prior to his tenure at PKO TFI, he held the position of Director of the Investment Department at CB Richard Ellis Poland (now CBRE), advising investors on key transactions in the office and logistics markets.</w:t>
      </w:r>
    </w:p>
    <w:p w14:paraId="2B630654" w14:textId="60A5E7FC" w:rsidR="007462C6" w:rsidRPr="007462C6" w:rsidRDefault="00FC36E0" w:rsidP="007462C6">
      <w:pPr>
        <w:rPr>
          <w:rFonts w:ascii="Arial" w:hAnsi="Arial" w:cs="Arial"/>
          <w:sz w:val="22"/>
          <w:szCs w:val="22"/>
          <w:lang w:val="en-US"/>
        </w:rPr>
      </w:pPr>
      <w:r w:rsidRPr="00FC36E0">
        <w:rPr>
          <w:rFonts w:ascii="Arial" w:hAnsi="Arial" w:cs="Arial"/>
          <w:sz w:val="22"/>
          <w:szCs w:val="22"/>
          <w:lang w:val="en-US"/>
        </w:rPr>
        <w:t xml:space="preserve">Paweł is a graduate of the Private Higher School of Business and Administration in Warsaw (specializing in Finance and Accounting) and holds international CCIM and MRICS qualifications. </w:t>
      </w:r>
      <w:r w:rsidR="007462C6" w:rsidRPr="007462C6">
        <w:rPr>
          <w:rFonts w:ascii="Arial" w:hAnsi="Arial" w:cs="Arial"/>
          <w:sz w:val="22"/>
          <w:szCs w:val="22"/>
          <w:lang w:val="en-US"/>
        </w:rPr>
        <w:t xml:space="preserve">He is currently advancing his professional development through a postgraduate CFO </w:t>
      </w:r>
      <w:proofErr w:type="spellStart"/>
      <w:r w:rsidR="007462C6" w:rsidRPr="007462C6">
        <w:rPr>
          <w:rFonts w:ascii="Arial" w:hAnsi="Arial" w:cs="Arial"/>
          <w:sz w:val="22"/>
          <w:szCs w:val="22"/>
          <w:lang w:val="en-US"/>
        </w:rPr>
        <w:t>programme</w:t>
      </w:r>
      <w:proofErr w:type="spellEnd"/>
      <w:r w:rsidR="007462C6" w:rsidRPr="007462C6">
        <w:rPr>
          <w:rFonts w:ascii="Arial" w:hAnsi="Arial" w:cs="Arial"/>
          <w:sz w:val="22"/>
          <w:szCs w:val="22"/>
          <w:lang w:val="en-US"/>
        </w:rPr>
        <w:t xml:space="preserve"> at Kozminski University.</w:t>
      </w:r>
    </w:p>
    <w:p w14:paraId="5F359696" w14:textId="77777777" w:rsidR="007462C6" w:rsidRPr="00FC36E0" w:rsidRDefault="007462C6" w:rsidP="00FC36E0">
      <w:pPr>
        <w:rPr>
          <w:rFonts w:ascii="Arial" w:hAnsi="Arial" w:cs="Arial"/>
          <w:sz w:val="22"/>
          <w:szCs w:val="22"/>
          <w:lang w:val="en-US"/>
        </w:rPr>
      </w:pPr>
    </w:p>
    <w:p w14:paraId="1C07CE16" w14:textId="4414E697" w:rsidR="00FC36E0" w:rsidRDefault="00FC36E0" w:rsidP="00606F61">
      <w:pPr>
        <w:rPr>
          <w:rFonts w:ascii="Arial" w:hAnsi="Arial" w:cs="Arial"/>
          <w:b/>
          <w:bCs/>
          <w:sz w:val="22"/>
          <w:szCs w:val="22"/>
          <w:lang w:val="en-US"/>
        </w:rPr>
      </w:pPr>
      <w:r w:rsidRPr="00FC36E0">
        <w:rPr>
          <w:rFonts w:ascii="Arial" w:hAnsi="Arial" w:cs="Arial"/>
          <w:sz w:val="22"/>
          <w:szCs w:val="22"/>
          <w:lang w:val="en-US"/>
        </w:rPr>
        <w:t xml:space="preserve">“Paweł's extensive experience in investment advisory, real estate fund management, and financing will be a significant asset to our team. His knowledge of the capital markets, wide network of investor relationships, and practical experience—gained from both the advisory and investment sides—will enable us to support our clients even more effectively in implementing their investment strategies and developing their real estate portfolios,” comments </w:t>
      </w:r>
      <w:r w:rsidRPr="00FC36E0">
        <w:rPr>
          <w:rFonts w:ascii="Arial" w:hAnsi="Arial" w:cs="Arial"/>
          <w:b/>
          <w:bCs/>
          <w:sz w:val="22"/>
          <w:szCs w:val="22"/>
          <w:lang w:val="en-US"/>
        </w:rPr>
        <w:t>Mateusz Skubiszewski, Senior Director and Head of Capital Markets at BNP Paribas Real Estate Poland.</w:t>
      </w:r>
    </w:p>
    <w:p w14:paraId="1BD953D3" w14:textId="15355916" w:rsidR="00FC36E0" w:rsidRDefault="00FC36E0" w:rsidP="00606F61">
      <w:pPr>
        <w:rPr>
          <w:rFonts w:ascii="Arial" w:hAnsi="Arial" w:cs="Arial"/>
          <w:b/>
          <w:bCs/>
          <w:sz w:val="22"/>
          <w:szCs w:val="22"/>
          <w:lang w:val="en-US"/>
        </w:rPr>
      </w:pPr>
      <w:r w:rsidRPr="000045D4">
        <w:rPr>
          <w:rFonts w:ascii="Arial" w:hAnsi="Arial" w:cs="Arial"/>
          <w:noProof/>
          <w:color w:val="808080"/>
          <w:sz w:val="16"/>
          <w:szCs w:val="16"/>
          <w:lang w:eastAsia="pl-PL"/>
        </w:rPr>
        <w:lastRenderedPageBreak/>
        <mc:AlternateContent>
          <mc:Choice Requires="wps">
            <w:drawing>
              <wp:anchor distT="0" distB="0" distL="114300" distR="114300" simplePos="0" relativeHeight="251659264" behindDoc="0" locked="0" layoutInCell="1" allowOverlap="1" wp14:anchorId="69D36559" wp14:editId="3AA76D32">
                <wp:simplePos x="0" y="0"/>
                <wp:positionH relativeFrom="margin">
                  <wp:align>left</wp:align>
                </wp:positionH>
                <wp:positionV relativeFrom="paragraph">
                  <wp:posOffset>98425</wp:posOffset>
                </wp:positionV>
                <wp:extent cx="5722620" cy="632460"/>
                <wp:effectExtent l="0" t="0" r="11430" b="15240"/>
                <wp:wrapNone/>
                <wp:docPr id="19" name="Rectangle 19"/>
                <wp:cNvGraphicFramePr/>
                <a:graphic xmlns:a="http://schemas.openxmlformats.org/drawingml/2006/main">
                  <a:graphicData uri="http://schemas.microsoft.com/office/word/2010/wordprocessingShape">
                    <wps:wsp>
                      <wps:cNvSpPr/>
                      <wps:spPr>
                        <a:xfrm>
                          <a:off x="0" y="0"/>
                          <a:ext cx="5722620" cy="632460"/>
                        </a:xfrm>
                        <a:prstGeom prst="rect">
                          <a:avLst/>
                        </a:prstGeom>
                        <a:no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A252B8F" w14:textId="77777777" w:rsidR="00FC36E0" w:rsidRPr="00643A8B" w:rsidRDefault="00FC36E0" w:rsidP="00FC36E0">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4F04D28F" w14:textId="77777777" w:rsidR="00FC36E0" w:rsidRPr="0079798F" w:rsidRDefault="00FC36E0" w:rsidP="00FC36E0">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070E87FA" w14:textId="77777777" w:rsidR="00FC36E0" w:rsidRPr="00114158" w:rsidRDefault="00FC36E0" w:rsidP="00FC36E0">
                            <w:pPr>
                              <w:pStyle w:val="Footer"/>
                              <w:tabs>
                                <w:tab w:val="left" w:pos="142"/>
                              </w:tabs>
                              <w:rPr>
                                <w:noProof/>
                                <w:lang w:val="en-US" w:eastAsia="fr-FR"/>
                              </w:rPr>
                            </w:pPr>
                            <w:hyperlink r:id="rId6" w:history="1">
                              <w:r w:rsidRPr="003E27E0">
                                <w:rPr>
                                  <w:rStyle w:val="Hyperlink"/>
                                  <w:rFonts w:ascii="Arial" w:hAnsi="Arial" w:cs="Arial"/>
                                  <w:sz w:val="16"/>
                                  <w:szCs w:val="16"/>
                                  <w:lang w:val="en-US"/>
                                </w:rPr>
                                <w:t>justyna.magrzyk-flemming@realestate.bnpparibas</w:t>
                              </w:r>
                            </w:hyperlink>
                          </w:p>
                          <w:p w14:paraId="538334FF" w14:textId="77777777" w:rsidR="00FC36E0" w:rsidRPr="00114158" w:rsidRDefault="00FC36E0" w:rsidP="00FC36E0">
                            <w:pPr>
                              <w:jc w:val="center"/>
                              <w:rPr>
                                <w:lang w:val="en-US"/>
                              </w:rPr>
                            </w:pPr>
                          </w:p>
                        </w:txbxContent>
                      </wps:txbx>
                      <wps:bodyPr rot="0" spcFirstLastPara="0" vertOverflow="overflow" horzOverflow="overflow" vert="horz"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36559" id="Rectangle 19" o:spid="_x0000_s1027" style="position:absolute;margin-left:0;margin-top:7.75pt;width:450.6pt;height:49.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" filled="f" strokecolor="black [3213]">
                <v:stroke dashstyle="3 1"/>
                <v:textbox inset=",2.5mm,,2.5mm">
                  <w:txbxContent>
                    <w:p w14:paraId="0A252B8F" w14:textId="77777777" w:rsidR="00FC36E0" w:rsidRPr="00643A8B" w:rsidRDefault="00FC36E0" w:rsidP="00FC36E0">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4F04D28F" w14:textId="77777777" w:rsidR="00FC36E0" w:rsidRPr="0079798F" w:rsidRDefault="00FC36E0" w:rsidP="00FC36E0">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070E87FA" w14:textId="77777777" w:rsidR="00FC36E0" w:rsidRPr="00114158" w:rsidRDefault="00FC36E0" w:rsidP="00FC36E0">
                      <w:pPr>
                        <w:pStyle w:val="Footer"/>
                        <w:tabs>
                          <w:tab w:val="left" w:pos="142"/>
                        </w:tabs>
                        <w:rPr>
                          <w:noProof/>
                          <w:lang w:val="en-US" w:eastAsia="fr-FR"/>
                        </w:rPr>
                      </w:pPr>
                      <w:hyperlink r:id="rId7" w:history="1">
                        <w:r w:rsidRPr="003E27E0">
                          <w:rPr>
                            <w:rStyle w:val="Hyperlink"/>
                            <w:rFonts w:ascii="Arial" w:hAnsi="Arial" w:cs="Arial"/>
                            <w:sz w:val="16"/>
                            <w:szCs w:val="16"/>
                            <w:lang w:val="en-US"/>
                          </w:rPr>
                          <w:t>justyna.magrzyk-flemming@realestate.bnpparibas</w:t>
                        </w:r>
                      </w:hyperlink>
                    </w:p>
                    <w:p w14:paraId="538334FF" w14:textId="77777777" w:rsidR="00FC36E0" w:rsidRPr="00114158" w:rsidRDefault="00FC36E0" w:rsidP="00FC36E0">
                      <w:pPr>
                        <w:jc w:val="center"/>
                        <w:rPr>
                          <w:lang w:val="en-US"/>
                        </w:rPr>
                      </w:pPr>
                    </w:p>
                  </w:txbxContent>
                </v:textbox>
                <w10:wrap anchorx="margin"/>
              </v:rect>
            </w:pict>
          </mc:Fallback>
        </mc:AlternateContent>
      </w:r>
    </w:p>
    <w:p w14:paraId="16DEB658" w14:textId="77777777" w:rsidR="00FC36E0" w:rsidRDefault="00FC36E0" w:rsidP="00606F61">
      <w:pPr>
        <w:rPr>
          <w:rFonts w:ascii="Arial" w:hAnsi="Arial" w:cs="Arial"/>
          <w:b/>
          <w:bCs/>
          <w:sz w:val="22"/>
          <w:szCs w:val="22"/>
          <w:lang w:val="en-US"/>
        </w:rPr>
      </w:pPr>
    </w:p>
    <w:p w14:paraId="2E2986CD" w14:textId="1A0462BE" w:rsidR="00FC36E0" w:rsidRPr="00FC36E0" w:rsidRDefault="00FC36E0" w:rsidP="00606F61">
      <w:pPr>
        <w:rPr>
          <w:rFonts w:ascii="Arial" w:hAnsi="Arial" w:cs="Arial"/>
          <w:b/>
          <w:bCs/>
          <w:sz w:val="22"/>
          <w:szCs w:val="22"/>
          <w:lang w:val="en-US"/>
        </w:rPr>
      </w:pPr>
    </w:p>
    <w:p w14:paraId="552B1F43" w14:textId="725B200F" w:rsidR="003A531A" w:rsidRPr="00606F61" w:rsidRDefault="003A531A" w:rsidP="00606F61">
      <w:pPr>
        <w:rPr>
          <w:rFonts w:ascii="Arial" w:hAnsi="Arial" w:cs="Arial"/>
          <w:sz w:val="20"/>
          <w:szCs w:val="20"/>
        </w:rPr>
      </w:pPr>
      <w:r w:rsidRPr="00872434">
        <w:rPr>
          <w:noProof/>
        </w:rPr>
        <w:drawing>
          <wp:inline distT="0" distB="0" distL="0" distR="0" wp14:anchorId="2CE9CDAC" wp14:editId="4262B90A">
            <wp:extent cx="5760720" cy="2187575"/>
            <wp:effectExtent l="0" t="0" r="0" b="3175"/>
            <wp:docPr id="1641708610" name="Obraz 5" descr="Grupa 11, Obiekt zgrupowany">
              <a:extLst xmlns:a="http://schemas.openxmlformats.org/drawingml/2006/main">
                <a:ext uri="{FF2B5EF4-FFF2-40B4-BE49-F238E27FC236}">
                  <a16:creationId xmlns:a16="http://schemas.microsoft.com/office/drawing/2014/main" id="{4D7D9AF1-4EDD-4536-ACE0-C97C70DFD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a 11, Obiekt zgrupowa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291" cy="2187792"/>
                    </a:xfrm>
                    <a:prstGeom prst="rect">
                      <a:avLst/>
                    </a:prstGeom>
                    <a:noFill/>
                    <a:ln>
                      <a:noFill/>
                    </a:ln>
                  </pic:spPr>
                </pic:pic>
              </a:graphicData>
            </a:graphic>
          </wp:inline>
        </w:drawing>
      </w:r>
    </w:p>
    <w:p w14:paraId="25E7C3FB" w14:textId="77777777" w:rsidR="00E757F6" w:rsidRPr="00606F61" w:rsidRDefault="00E757F6">
      <w:pPr>
        <w:rPr>
          <w:rFonts w:ascii="Arial" w:hAnsi="Arial" w:cs="Arial"/>
          <w:sz w:val="20"/>
          <w:szCs w:val="20"/>
        </w:rPr>
      </w:pPr>
    </w:p>
    <w:sectPr w:rsidR="00E757F6" w:rsidRPr="00606F61">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0561" w14:textId="77777777" w:rsidR="00453A31" w:rsidRDefault="00453A31" w:rsidP="00606F61">
      <w:pPr>
        <w:spacing w:after="0" w:line="240" w:lineRule="auto"/>
      </w:pPr>
      <w:r>
        <w:separator/>
      </w:r>
    </w:p>
  </w:endnote>
  <w:endnote w:type="continuationSeparator" w:id="0">
    <w:p w14:paraId="6AE1F752" w14:textId="77777777" w:rsidR="00453A31" w:rsidRDefault="00453A31" w:rsidP="0060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95C0" w14:textId="6B68534B" w:rsidR="00606F61" w:rsidRDefault="0060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DC9A" w14:textId="05D22F2C" w:rsidR="00606F61" w:rsidRDefault="00606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C610" w14:textId="45CA880D" w:rsidR="00606F61" w:rsidRDefault="0060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B4474" w14:textId="77777777" w:rsidR="00453A31" w:rsidRDefault="00453A31" w:rsidP="00606F61">
      <w:pPr>
        <w:spacing w:after="0" w:line="240" w:lineRule="auto"/>
      </w:pPr>
      <w:r>
        <w:separator/>
      </w:r>
    </w:p>
  </w:footnote>
  <w:footnote w:type="continuationSeparator" w:id="0">
    <w:p w14:paraId="45CB23BD" w14:textId="77777777" w:rsidR="00453A31" w:rsidRDefault="00453A31" w:rsidP="00606F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F61"/>
    <w:rsid w:val="00056BB4"/>
    <w:rsid w:val="00071B30"/>
    <w:rsid w:val="00073D3A"/>
    <w:rsid w:val="000C3022"/>
    <w:rsid w:val="00161973"/>
    <w:rsid w:val="001702A1"/>
    <w:rsid w:val="00177B5E"/>
    <w:rsid w:val="001A0BD2"/>
    <w:rsid w:val="001D6509"/>
    <w:rsid w:val="001F155A"/>
    <w:rsid w:val="002A37AC"/>
    <w:rsid w:val="002B23ED"/>
    <w:rsid w:val="003137AE"/>
    <w:rsid w:val="00315042"/>
    <w:rsid w:val="00323AE3"/>
    <w:rsid w:val="003324B2"/>
    <w:rsid w:val="00354714"/>
    <w:rsid w:val="003A531A"/>
    <w:rsid w:val="003F5076"/>
    <w:rsid w:val="00401D39"/>
    <w:rsid w:val="00453A31"/>
    <w:rsid w:val="00505191"/>
    <w:rsid w:val="00570CFD"/>
    <w:rsid w:val="00593086"/>
    <w:rsid w:val="00597C56"/>
    <w:rsid w:val="005A4FAD"/>
    <w:rsid w:val="005E7C3F"/>
    <w:rsid w:val="00600543"/>
    <w:rsid w:val="00606F61"/>
    <w:rsid w:val="006170D7"/>
    <w:rsid w:val="0063067C"/>
    <w:rsid w:val="006E0C09"/>
    <w:rsid w:val="00730033"/>
    <w:rsid w:val="007462C6"/>
    <w:rsid w:val="007B1BAD"/>
    <w:rsid w:val="0082788F"/>
    <w:rsid w:val="0083136F"/>
    <w:rsid w:val="0089515B"/>
    <w:rsid w:val="008A3DEE"/>
    <w:rsid w:val="008D25FB"/>
    <w:rsid w:val="008E16BC"/>
    <w:rsid w:val="0090116B"/>
    <w:rsid w:val="009021C1"/>
    <w:rsid w:val="00903F46"/>
    <w:rsid w:val="009138DF"/>
    <w:rsid w:val="00935AF1"/>
    <w:rsid w:val="009379BB"/>
    <w:rsid w:val="009501FB"/>
    <w:rsid w:val="009A2D8D"/>
    <w:rsid w:val="009B2629"/>
    <w:rsid w:val="00A325CA"/>
    <w:rsid w:val="00A368B5"/>
    <w:rsid w:val="00A84ED2"/>
    <w:rsid w:val="00AB3F72"/>
    <w:rsid w:val="00AF727B"/>
    <w:rsid w:val="00B22425"/>
    <w:rsid w:val="00B94AC4"/>
    <w:rsid w:val="00BA197A"/>
    <w:rsid w:val="00BA43F7"/>
    <w:rsid w:val="00BE6812"/>
    <w:rsid w:val="00C22BB2"/>
    <w:rsid w:val="00C56E3D"/>
    <w:rsid w:val="00C6793D"/>
    <w:rsid w:val="00CF3709"/>
    <w:rsid w:val="00CF634E"/>
    <w:rsid w:val="00DB2A54"/>
    <w:rsid w:val="00DC014A"/>
    <w:rsid w:val="00DD273C"/>
    <w:rsid w:val="00E658F7"/>
    <w:rsid w:val="00E757F6"/>
    <w:rsid w:val="00E91716"/>
    <w:rsid w:val="00ED09FE"/>
    <w:rsid w:val="00F06F29"/>
    <w:rsid w:val="00F171FA"/>
    <w:rsid w:val="00F208E8"/>
    <w:rsid w:val="00F20C7C"/>
    <w:rsid w:val="00F42717"/>
    <w:rsid w:val="00F43983"/>
    <w:rsid w:val="00FA1589"/>
    <w:rsid w:val="00FA20D0"/>
    <w:rsid w:val="00FC36E0"/>
    <w:rsid w:val="00FD5789"/>
    <w:rsid w:val="00FE4B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188A"/>
  <w15:chartTrackingRefBased/>
  <w15:docId w15:val="{49913EE8-170F-42D9-B202-1B9CCA7A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F61"/>
    <w:rPr>
      <w:rFonts w:eastAsiaTheme="majorEastAsia" w:cstheme="majorBidi"/>
      <w:color w:val="272727" w:themeColor="text1" w:themeTint="D8"/>
    </w:rPr>
  </w:style>
  <w:style w:type="paragraph" w:styleId="Title">
    <w:name w:val="Title"/>
    <w:basedOn w:val="Normal"/>
    <w:next w:val="Normal"/>
    <w:link w:val="TitleChar"/>
    <w:uiPriority w:val="10"/>
    <w:qFormat/>
    <w:rsid w:val="0060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F61"/>
    <w:pPr>
      <w:spacing w:before="160"/>
      <w:jc w:val="center"/>
    </w:pPr>
    <w:rPr>
      <w:i/>
      <w:iCs/>
      <w:color w:val="404040" w:themeColor="text1" w:themeTint="BF"/>
    </w:rPr>
  </w:style>
  <w:style w:type="character" w:customStyle="1" w:styleId="QuoteChar">
    <w:name w:val="Quote Char"/>
    <w:basedOn w:val="DefaultParagraphFont"/>
    <w:link w:val="Quote"/>
    <w:uiPriority w:val="29"/>
    <w:rsid w:val="00606F61"/>
    <w:rPr>
      <w:i/>
      <w:iCs/>
      <w:color w:val="404040" w:themeColor="text1" w:themeTint="BF"/>
    </w:rPr>
  </w:style>
  <w:style w:type="paragraph" w:styleId="ListParagraph">
    <w:name w:val="List Paragraph"/>
    <w:basedOn w:val="Normal"/>
    <w:uiPriority w:val="34"/>
    <w:qFormat/>
    <w:rsid w:val="00606F61"/>
    <w:pPr>
      <w:ind w:left="720"/>
      <w:contextualSpacing/>
    </w:pPr>
  </w:style>
  <w:style w:type="character" w:styleId="IntenseEmphasis">
    <w:name w:val="Intense Emphasis"/>
    <w:basedOn w:val="DefaultParagraphFont"/>
    <w:uiPriority w:val="21"/>
    <w:qFormat/>
    <w:rsid w:val="00606F61"/>
    <w:rPr>
      <w:i/>
      <w:iCs/>
      <w:color w:val="0F4761" w:themeColor="accent1" w:themeShade="BF"/>
    </w:rPr>
  </w:style>
  <w:style w:type="paragraph" w:styleId="IntenseQuote">
    <w:name w:val="Intense Quote"/>
    <w:basedOn w:val="Normal"/>
    <w:next w:val="Normal"/>
    <w:link w:val="IntenseQuoteChar"/>
    <w:uiPriority w:val="30"/>
    <w:qFormat/>
    <w:rsid w:val="0060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F61"/>
    <w:rPr>
      <w:i/>
      <w:iCs/>
      <w:color w:val="0F4761" w:themeColor="accent1" w:themeShade="BF"/>
    </w:rPr>
  </w:style>
  <w:style w:type="character" w:styleId="IntenseReference">
    <w:name w:val="Intense Reference"/>
    <w:basedOn w:val="DefaultParagraphFont"/>
    <w:uiPriority w:val="32"/>
    <w:qFormat/>
    <w:rsid w:val="00606F61"/>
    <w:rPr>
      <w:b/>
      <w:bCs/>
      <w:smallCaps/>
      <w:color w:val="0F4761" w:themeColor="accent1" w:themeShade="BF"/>
      <w:spacing w:val="5"/>
    </w:rPr>
  </w:style>
  <w:style w:type="paragraph" w:styleId="Footer">
    <w:name w:val="footer"/>
    <w:basedOn w:val="Normal"/>
    <w:link w:val="FooterChar"/>
    <w:uiPriority w:val="99"/>
    <w:unhideWhenUsed/>
    <w:rsid w:val="00606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F61"/>
  </w:style>
  <w:style w:type="paragraph" w:styleId="Revision">
    <w:name w:val="Revision"/>
    <w:hidden/>
    <w:uiPriority w:val="99"/>
    <w:semiHidden/>
    <w:rsid w:val="00401D39"/>
    <w:pPr>
      <w:spacing w:after="0" w:line="240" w:lineRule="auto"/>
    </w:pPr>
  </w:style>
  <w:style w:type="paragraph" w:styleId="NormalWeb">
    <w:name w:val="Normal (Web)"/>
    <w:basedOn w:val="Normal"/>
    <w:uiPriority w:val="99"/>
    <w:semiHidden/>
    <w:unhideWhenUsed/>
    <w:rsid w:val="008A3DEE"/>
    <w:rPr>
      <w:rFonts w:ascii="Times New Roman" w:hAnsi="Times New Roman" w:cs="Times New Roman"/>
    </w:rPr>
  </w:style>
  <w:style w:type="character" w:styleId="Hyperlink">
    <w:name w:val="Hyperlink"/>
    <w:basedOn w:val="DefaultParagraphFont"/>
    <w:uiPriority w:val="99"/>
    <w:unhideWhenUsed/>
    <w:rsid w:val="00CF634E"/>
    <w:rPr>
      <w:color w:val="467886" w:themeColor="hyperlink"/>
      <w:u w:val="single"/>
    </w:rPr>
  </w:style>
  <w:style w:type="character" w:styleId="UnresolvedMention">
    <w:name w:val="Unresolved Mention"/>
    <w:basedOn w:val="DefaultParagraphFont"/>
    <w:uiPriority w:val="99"/>
    <w:semiHidden/>
    <w:unhideWhenUsed/>
    <w:rsid w:val="00CF6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ustyna.magrzyk-flemming@realestate.bnppariba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styna.magrzyk-flemming@realestate.bnpparibas"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427</Words>
  <Characters>2565</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MAGRZYK-FLEMMING</dc:creator>
  <cp:keywords/>
  <dc:description/>
  <cp:lastModifiedBy>Tomasz GARDZIEWICZ</cp:lastModifiedBy>
  <cp:revision>3</cp:revision>
  <dcterms:created xsi:type="dcterms:W3CDTF">2026-09-14T12:23:00Z</dcterms:created>
  <dcterms:modified xsi:type="dcterms:W3CDTF">2026-09-18T08:42:00Z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357db8-9d3c-43cb-aa53-6fabb7f1a20a_Enabled">
    <vt:lpwstr>true</vt:lpwstr>
  </property>
  <property fmtid="{D5CDD505-2E9C-101B-9397-08002B2CF9AE}" pid="3" name="MSIP_Label_81357db8-9d3c-43cb-aa53-6fabb7f1a20a_SetDate">
    <vt:lpwstr>2026-08-27T08:02:13Z</vt:lpwstr>
  </property>
  <property fmtid="{D5CDD505-2E9C-101B-9397-08002B2CF9AE}" pid="4" name="MSIP_Label_81357db8-9d3c-43cb-aa53-6fabb7f1a20a_Method">
    <vt:lpwstr>Privileged</vt:lpwstr>
  </property>
  <property fmtid="{D5CDD505-2E9C-101B-9397-08002B2CF9AE}" pid="5" name="MSIP_Label_81357db8-9d3c-43cb-aa53-6fabb7f1a20a_Name">
    <vt:lpwstr>Confidential - External party property</vt:lpwstr>
  </property>
  <property fmtid="{D5CDD505-2E9C-101B-9397-08002B2CF9AE}" pid="6" name="MSIP_Label_81357db8-9d3c-43cb-aa53-6fabb7f1a20a_SiteId">
    <vt:lpwstr>614f9c25-bffa-42c7-86d8-964101f55fa2</vt:lpwstr>
  </property>
  <property fmtid="{D5CDD505-2E9C-101B-9397-08002B2CF9AE}" pid="7" name="MSIP_Label_81357db8-9d3c-43cb-aa53-6fabb7f1a20a_ActionId">
    <vt:lpwstr>c1273de9-11c1-4aec-a25a-a88cac4e2dc7</vt:lpwstr>
  </property>
  <property fmtid="{D5CDD505-2E9C-101B-9397-08002B2CF9AE}" pid="8" name="MSIP_Label_81357db8-9d3c-43cb-aa53-6fabb7f1a20a_ContentBits">
    <vt:lpwstr>0</vt:lpwstr>
  </property>
  <property fmtid="{D5CDD505-2E9C-101B-9397-08002B2CF9AE}" pid="9" name="MSIP_Label_81357db8-9d3c-43cb-aa53-6fabb7f1a20a_Tag">
    <vt:lpwstr>10, 0, 1, 1</vt:lpwstr>
  </property>
</Properties>
</file>