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0E40" w14:textId="2D907C56" w:rsidR="00CD723A" w:rsidRPr="00CF4503" w:rsidRDefault="00D612ED" w:rsidP="00CD723A">
      <w:pPr>
        <w:rPr>
          <w:lang w:val="en-GB"/>
        </w:rPr>
      </w:pPr>
      <w:r w:rsidRPr="00CF4503">
        <w:rPr>
          <w:lang w:val="en-GB"/>
        </w:rPr>
        <w:t>Warsaw</w:t>
      </w:r>
      <w:r w:rsidR="00CD723A" w:rsidRPr="00CF4503">
        <w:rPr>
          <w:lang w:val="en-GB"/>
        </w:rPr>
        <w:t>,</w:t>
      </w:r>
      <w:r w:rsidR="001839C1" w:rsidRPr="00CF4503">
        <w:rPr>
          <w:lang w:val="en-GB"/>
        </w:rPr>
        <w:t xml:space="preserve"> </w:t>
      </w:r>
      <w:r w:rsidR="0037491F">
        <w:rPr>
          <w:lang w:val="en-GB"/>
        </w:rPr>
        <w:t xml:space="preserve">7 August </w:t>
      </w:r>
      <w:r w:rsidRPr="00CF4503">
        <w:rPr>
          <w:lang w:val="en-GB"/>
        </w:rPr>
        <w:t>2</w:t>
      </w:r>
      <w:r w:rsidR="004249F9" w:rsidRPr="00CF4503">
        <w:rPr>
          <w:lang w:val="en-GB"/>
        </w:rPr>
        <w:t>0</w:t>
      </w:r>
      <w:r w:rsidR="00A10E01" w:rsidRPr="00CF4503">
        <w:rPr>
          <w:lang w:val="en-GB"/>
        </w:rPr>
        <w:t>2</w:t>
      </w:r>
      <w:r w:rsidR="518E6199" w:rsidRPr="00CF4503">
        <w:rPr>
          <w:lang w:val="en-GB"/>
        </w:rPr>
        <w:t>5</w:t>
      </w:r>
    </w:p>
    <w:p w14:paraId="2F4A7C13" w14:textId="77777777" w:rsidR="00422A2C" w:rsidRPr="00CF4503" w:rsidRDefault="00422A2C" w:rsidP="61E7C077">
      <w:pPr>
        <w:rPr>
          <w:sz w:val="20"/>
          <w:lang w:val="en-GB"/>
        </w:rPr>
      </w:pPr>
    </w:p>
    <w:p w14:paraId="5786C209" w14:textId="77777777" w:rsidR="00543036" w:rsidRPr="00CF4503" w:rsidRDefault="00991878" w:rsidP="00752921">
      <w:pPr>
        <w:rPr>
          <w:lang w:val="en-GB"/>
        </w:rPr>
      </w:pPr>
      <w:r w:rsidRPr="00CF4503">
        <w:rPr>
          <w:noProof/>
          <w:lang w:val="en-GB" w:eastAsia="ja-JP"/>
        </w:rPr>
        <mc:AlternateContent>
          <mc:Choice Requires="wps">
            <w:drawing>
              <wp:inline distT="0" distB="0" distL="0" distR="0" wp14:anchorId="208E4866" wp14:editId="0D7C2E59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9454B" w14:textId="1331667F" w:rsidR="001174CD" w:rsidRPr="00D612ED" w:rsidRDefault="008441C3" w:rsidP="008C4C01">
                            <w:pPr>
                              <w:pStyle w:val="Subtitle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8E4866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7399454B" w14:textId="1331667F" w:rsidR="001174CD" w:rsidRPr="00D612ED" w:rsidRDefault="008441C3" w:rsidP="008C4C01">
                      <w:pPr>
                        <w:pStyle w:val="Subtitle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PRESS RELEASE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177F8C" w14:textId="77777777" w:rsidR="00F47E05" w:rsidRPr="00CF4503" w:rsidRDefault="00F47E05" w:rsidP="0A9CE36C">
      <w:pPr>
        <w:spacing w:after="160" w:line="257" w:lineRule="auto"/>
        <w:rPr>
          <w:rFonts w:eastAsiaTheme="minorEastAsia" w:cstheme="minorBidi"/>
          <w:b/>
          <w:bCs/>
          <w:color w:val="00A76C" w:themeColor="accent1"/>
          <w:sz w:val="32"/>
          <w:szCs w:val="32"/>
          <w:lang w:val="en-GB"/>
        </w:rPr>
      </w:pPr>
    </w:p>
    <w:p w14:paraId="269B4F14" w14:textId="0B799D32" w:rsidR="00C06C13" w:rsidRPr="00CF4503" w:rsidRDefault="00672FC8" w:rsidP="00C06C13">
      <w:pPr>
        <w:spacing w:after="160" w:line="257" w:lineRule="auto"/>
        <w:rPr>
          <w:rFonts w:eastAsiaTheme="minorEastAsia" w:cstheme="minorBidi"/>
          <w:b/>
          <w:bCs/>
          <w:sz w:val="32"/>
          <w:szCs w:val="32"/>
          <w:lang w:val="en-GB"/>
        </w:rPr>
      </w:pPr>
      <w:r w:rsidRPr="00CF4503">
        <w:rPr>
          <w:rFonts w:eastAsiaTheme="minorEastAsia" w:cstheme="minorBidi"/>
          <w:b/>
          <w:bCs/>
          <w:sz w:val="32"/>
          <w:szCs w:val="32"/>
          <w:lang w:val="en-GB"/>
        </w:rPr>
        <w:t xml:space="preserve">Poland’s retail market </w:t>
      </w:r>
      <w:r w:rsidR="00912DBC" w:rsidRPr="00CF4503">
        <w:rPr>
          <w:rFonts w:eastAsiaTheme="minorEastAsia" w:cstheme="minorBidi"/>
          <w:b/>
          <w:bCs/>
          <w:sz w:val="32"/>
          <w:szCs w:val="32"/>
          <w:lang w:val="en-GB"/>
        </w:rPr>
        <w:t>remains steady</w:t>
      </w:r>
      <w:r w:rsidR="00085804" w:rsidRPr="00CF4503">
        <w:rPr>
          <w:rFonts w:eastAsiaTheme="minorEastAsia" w:cstheme="minorBidi"/>
          <w:b/>
          <w:bCs/>
          <w:sz w:val="32"/>
          <w:szCs w:val="32"/>
          <w:lang w:val="en-GB"/>
        </w:rPr>
        <w:t>: a strong Q2 2025</w:t>
      </w:r>
    </w:p>
    <w:p w14:paraId="29672290" w14:textId="77777777" w:rsidR="00753627" w:rsidRPr="00CF4503" w:rsidRDefault="00753627" w:rsidP="002D0166">
      <w:pPr>
        <w:spacing w:after="160" w:line="276" w:lineRule="auto"/>
        <w:rPr>
          <w:rFonts w:eastAsiaTheme="minorEastAsia" w:cstheme="minorBidi"/>
          <w:b/>
          <w:bCs/>
          <w:szCs w:val="24"/>
          <w:lang w:val="en-GB"/>
        </w:rPr>
      </w:pPr>
    </w:p>
    <w:p w14:paraId="32C2335D" w14:textId="59AE4AC2" w:rsidR="00DC4475" w:rsidRPr="00CF4503" w:rsidRDefault="009C095F" w:rsidP="002D0166">
      <w:pPr>
        <w:spacing w:after="160" w:line="276" w:lineRule="auto"/>
        <w:rPr>
          <w:rFonts w:eastAsiaTheme="minorEastAsia" w:cstheme="minorBidi"/>
          <w:b/>
          <w:bCs/>
          <w:szCs w:val="24"/>
          <w:lang w:val="en-GB"/>
        </w:rPr>
      </w:pPr>
      <w:r w:rsidRPr="00CF4503">
        <w:rPr>
          <w:rFonts w:eastAsiaTheme="minorEastAsia" w:cstheme="minorBidi"/>
          <w:b/>
          <w:bCs/>
          <w:szCs w:val="24"/>
          <w:lang w:val="en-GB"/>
        </w:rPr>
        <w:t>The</w:t>
      </w:r>
      <w:r w:rsidR="00A505F5" w:rsidRPr="00CF4503">
        <w:rPr>
          <w:rFonts w:eastAsiaTheme="minorEastAsia" w:cstheme="minorBidi"/>
          <w:b/>
          <w:bCs/>
          <w:szCs w:val="24"/>
          <w:lang w:val="en-GB"/>
        </w:rPr>
        <w:t xml:space="preserve"> latest </w:t>
      </w:r>
      <w:r w:rsidR="006B1BBD" w:rsidRPr="00CF4503">
        <w:rPr>
          <w:rFonts w:eastAsiaTheme="minorEastAsia" w:cstheme="minorBidi"/>
          <w:b/>
          <w:bCs/>
          <w:i/>
          <w:iCs/>
          <w:szCs w:val="24"/>
          <w:lang w:val="en-GB"/>
        </w:rPr>
        <w:t>Review</w:t>
      </w:r>
      <w:r w:rsidR="00D25131" w:rsidRPr="00CF4503">
        <w:rPr>
          <w:rFonts w:eastAsiaTheme="minorEastAsia" w:cstheme="minorBidi"/>
          <w:b/>
          <w:bCs/>
          <w:i/>
          <w:iCs/>
          <w:szCs w:val="24"/>
          <w:lang w:val="en-GB"/>
        </w:rPr>
        <w:t>:</w:t>
      </w:r>
      <w:r w:rsidR="00DC4475" w:rsidRPr="00CF4503">
        <w:rPr>
          <w:rFonts w:eastAsiaTheme="minorEastAsia" w:cstheme="minorBidi"/>
          <w:b/>
          <w:bCs/>
          <w:i/>
          <w:iCs/>
          <w:szCs w:val="24"/>
          <w:lang w:val="en-GB"/>
        </w:rPr>
        <w:t xml:space="preserve"> </w:t>
      </w:r>
      <w:r w:rsidR="00D25131" w:rsidRPr="00CF4503">
        <w:rPr>
          <w:rFonts w:eastAsiaTheme="minorEastAsia" w:cstheme="minorBidi"/>
          <w:b/>
          <w:bCs/>
          <w:i/>
          <w:iCs/>
          <w:szCs w:val="24"/>
          <w:lang w:val="en-GB"/>
        </w:rPr>
        <w:t>Retail Market in Poland</w:t>
      </w:r>
      <w:r w:rsidR="00A505F5" w:rsidRPr="00CF4503">
        <w:rPr>
          <w:rFonts w:eastAsiaTheme="minorEastAsia" w:cstheme="minorBidi"/>
          <w:b/>
          <w:bCs/>
          <w:i/>
          <w:iCs/>
          <w:szCs w:val="24"/>
          <w:lang w:val="en-GB"/>
        </w:rPr>
        <w:t xml:space="preserve"> </w:t>
      </w:r>
      <w:r w:rsidR="00A505F5" w:rsidRPr="00CF4503">
        <w:rPr>
          <w:rFonts w:eastAsiaTheme="minorEastAsia" w:cstheme="minorBidi"/>
          <w:b/>
          <w:bCs/>
          <w:szCs w:val="24"/>
          <w:lang w:val="en-GB"/>
        </w:rPr>
        <w:t>report</w:t>
      </w:r>
      <w:r w:rsidR="00DC4475" w:rsidRPr="00CF4503">
        <w:rPr>
          <w:rFonts w:eastAsiaTheme="minorEastAsia" w:cstheme="minorBidi"/>
          <w:b/>
          <w:bCs/>
          <w:szCs w:val="24"/>
          <w:lang w:val="en-GB"/>
        </w:rPr>
        <w:t xml:space="preserve"> </w:t>
      </w:r>
      <w:r w:rsidR="00EA664B" w:rsidRPr="00CF4503">
        <w:rPr>
          <w:rFonts w:eastAsiaTheme="minorEastAsia" w:cstheme="minorBidi"/>
          <w:b/>
          <w:bCs/>
          <w:szCs w:val="24"/>
          <w:lang w:val="en-GB"/>
        </w:rPr>
        <w:t xml:space="preserve">for the second quarter of </w:t>
      </w:r>
      <w:r w:rsidR="00DC4475" w:rsidRPr="00CF4503">
        <w:rPr>
          <w:rFonts w:eastAsiaTheme="minorEastAsia" w:cstheme="minorBidi"/>
          <w:b/>
          <w:bCs/>
          <w:szCs w:val="24"/>
          <w:lang w:val="en-GB"/>
        </w:rPr>
        <w:t xml:space="preserve">2025 </w:t>
      </w:r>
      <w:r w:rsidR="00A505F5" w:rsidRPr="00CF4503">
        <w:rPr>
          <w:rFonts w:eastAsiaTheme="minorEastAsia" w:cstheme="minorBidi"/>
          <w:b/>
          <w:bCs/>
          <w:szCs w:val="24"/>
          <w:lang w:val="en-GB"/>
        </w:rPr>
        <w:t xml:space="preserve">confirms that the </w:t>
      </w:r>
      <w:r w:rsidR="00487CFA">
        <w:rPr>
          <w:rFonts w:eastAsiaTheme="minorEastAsia" w:cstheme="minorBidi"/>
          <w:b/>
          <w:bCs/>
          <w:szCs w:val="24"/>
          <w:lang w:val="en-GB"/>
        </w:rPr>
        <w:t xml:space="preserve">Polish </w:t>
      </w:r>
      <w:r w:rsidR="00A505F5" w:rsidRPr="00CF4503">
        <w:rPr>
          <w:rFonts w:eastAsiaTheme="minorEastAsia" w:cstheme="minorBidi"/>
          <w:b/>
          <w:bCs/>
          <w:szCs w:val="24"/>
          <w:lang w:val="en-GB"/>
        </w:rPr>
        <w:t>retail sector</w:t>
      </w:r>
      <w:r w:rsidR="00036B89" w:rsidRPr="00CF4503">
        <w:rPr>
          <w:rFonts w:eastAsiaTheme="minorEastAsia" w:cstheme="minorBidi"/>
          <w:b/>
          <w:bCs/>
          <w:szCs w:val="24"/>
          <w:lang w:val="en-GB"/>
        </w:rPr>
        <w:t xml:space="preserve"> </w:t>
      </w:r>
      <w:r w:rsidR="00BB5E03">
        <w:rPr>
          <w:rFonts w:eastAsiaTheme="minorEastAsia" w:cstheme="minorBidi"/>
          <w:b/>
          <w:bCs/>
          <w:szCs w:val="24"/>
          <w:lang w:val="en-GB"/>
        </w:rPr>
        <w:t>continues to grow steadily</w:t>
      </w:r>
      <w:r w:rsidR="00AE3218" w:rsidRPr="00CF4503">
        <w:rPr>
          <w:rFonts w:eastAsiaTheme="minorEastAsia" w:cstheme="minorBidi"/>
          <w:b/>
          <w:bCs/>
          <w:szCs w:val="24"/>
          <w:lang w:val="en-GB"/>
        </w:rPr>
        <w:t>. More than 94,000 sqm of modern retail space</w:t>
      </w:r>
      <w:r w:rsidR="008A47D4" w:rsidRPr="00CF4503">
        <w:rPr>
          <w:rFonts w:eastAsiaTheme="minorEastAsia" w:cstheme="minorBidi"/>
          <w:b/>
          <w:bCs/>
          <w:szCs w:val="24"/>
          <w:lang w:val="en-GB"/>
        </w:rPr>
        <w:t xml:space="preserve"> was added to the market </w:t>
      </w:r>
      <w:r w:rsidR="003570D5" w:rsidRPr="00CF4503">
        <w:rPr>
          <w:rFonts w:eastAsiaTheme="minorEastAsia" w:cstheme="minorBidi"/>
          <w:b/>
          <w:bCs/>
          <w:szCs w:val="24"/>
          <w:lang w:val="en-GB"/>
        </w:rPr>
        <w:t>during</w:t>
      </w:r>
      <w:r w:rsidR="008A47D4" w:rsidRPr="00CF4503">
        <w:rPr>
          <w:rFonts w:eastAsiaTheme="minorEastAsia" w:cstheme="minorBidi"/>
          <w:b/>
          <w:bCs/>
          <w:szCs w:val="24"/>
          <w:lang w:val="en-GB"/>
        </w:rPr>
        <w:t xml:space="preserve"> the surveyed period, </w:t>
      </w:r>
      <w:r w:rsidR="003570D5" w:rsidRPr="00CF4503">
        <w:rPr>
          <w:rFonts w:eastAsiaTheme="minorEastAsia" w:cstheme="minorBidi"/>
          <w:b/>
          <w:bCs/>
          <w:szCs w:val="24"/>
          <w:lang w:val="en-GB"/>
        </w:rPr>
        <w:t>with the majority</w:t>
      </w:r>
      <w:r w:rsidR="008A47D4" w:rsidRPr="00CF4503">
        <w:rPr>
          <w:rFonts w:eastAsiaTheme="minorEastAsia" w:cstheme="minorBidi"/>
          <w:b/>
          <w:bCs/>
          <w:szCs w:val="24"/>
          <w:lang w:val="en-GB"/>
        </w:rPr>
        <w:t xml:space="preserve"> – over 60%</w:t>
      </w:r>
      <w:r w:rsidR="00584604" w:rsidRPr="00CF4503">
        <w:rPr>
          <w:rFonts w:eastAsiaTheme="minorEastAsia" w:cstheme="minorBidi"/>
          <w:b/>
          <w:bCs/>
          <w:szCs w:val="24"/>
          <w:lang w:val="en-GB"/>
        </w:rPr>
        <w:t xml:space="preserve"> – delivered through retail parks. </w:t>
      </w:r>
      <w:r w:rsidR="00461179" w:rsidRPr="00CF4503">
        <w:rPr>
          <w:rFonts w:eastAsiaTheme="minorEastAsia" w:cstheme="minorBidi"/>
          <w:b/>
          <w:bCs/>
          <w:szCs w:val="24"/>
          <w:lang w:val="en-GB"/>
        </w:rPr>
        <w:t xml:space="preserve">The strongest rebound in </w:t>
      </w:r>
      <w:r w:rsidR="0056491D" w:rsidRPr="00CF4503">
        <w:rPr>
          <w:rFonts w:eastAsiaTheme="minorEastAsia" w:cstheme="minorBidi"/>
          <w:b/>
          <w:bCs/>
          <w:szCs w:val="24"/>
          <w:lang w:val="en-GB"/>
        </w:rPr>
        <w:t xml:space="preserve">retail park </w:t>
      </w:r>
      <w:r w:rsidR="00461179" w:rsidRPr="00CF4503">
        <w:rPr>
          <w:rFonts w:eastAsiaTheme="minorEastAsia" w:cstheme="minorBidi"/>
          <w:b/>
          <w:bCs/>
          <w:szCs w:val="24"/>
          <w:lang w:val="en-GB"/>
        </w:rPr>
        <w:t xml:space="preserve">development activity </w:t>
      </w:r>
      <w:r w:rsidR="009232F3" w:rsidRPr="00CF4503">
        <w:rPr>
          <w:rFonts w:eastAsiaTheme="minorEastAsia" w:cstheme="minorBidi"/>
          <w:b/>
          <w:bCs/>
          <w:szCs w:val="24"/>
          <w:lang w:val="en-GB"/>
        </w:rPr>
        <w:t>is</w:t>
      </w:r>
      <w:r w:rsidR="000D1A73">
        <w:rPr>
          <w:rFonts w:eastAsiaTheme="minorEastAsia" w:cstheme="minorBidi"/>
          <w:b/>
          <w:bCs/>
          <w:szCs w:val="24"/>
          <w:lang w:val="en-GB"/>
        </w:rPr>
        <w:t xml:space="preserve"> being seen</w:t>
      </w:r>
      <w:r w:rsidR="009232F3" w:rsidRPr="00CF4503">
        <w:rPr>
          <w:rFonts w:eastAsiaTheme="minorEastAsia" w:cstheme="minorBidi"/>
          <w:b/>
          <w:bCs/>
          <w:szCs w:val="24"/>
          <w:lang w:val="en-GB"/>
        </w:rPr>
        <w:t xml:space="preserve"> in smaller cities</w:t>
      </w:r>
      <w:r w:rsidR="00CF4503" w:rsidRPr="00CF4503">
        <w:rPr>
          <w:rFonts w:eastAsiaTheme="minorEastAsia" w:cstheme="minorBidi"/>
          <w:b/>
          <w:bCs/>
          <w:szCs w:val="24"/>
          <w:lang w:val="en-GB"/>
        </w:rPr>
        <w:t>,</w:t>
      </w:r>
      <w:r w:rsidR="0056491D" w:rsidRPr="00CF4503">
        <w:rPr>
          <w:rFonts w:eastAsiaTheme="minorEastAsia" w:cstheme="minorBidi"/>
          <w:b/>
          <w:bCs/>
          <w:szCs w:val="24"/>
          <w:lang w:val="en-GB"/>
        </w:rPr>
        <w:t xml:space="preserve"> where relatively low market saturation levels</w:t>
      </w:r>
      <w:r w:rsidR="007136BE" w:rsidRPr="00CF4503">
        <w:rPr>
          <w:rFonts w:eastAsiaTheme="minorEastAsia" w:cstheme="minorBidi"/>
          <w:b/>
          <w:bCs/>
          <w:szCs w:val="24"/>
          <w:lang w:val="en-GB"/>
        </w:rPr>
        <w:t xml:space="preserve"> continue to support the expansion of this retail format</w:t>
      </w:r>
      <w:r w:rsidR="00DC4475" w:rsidRPr="00CF4503">
        <w:rPr>
          <w:rFonts w:eastAsiaTheme="minorEastAsia" w:cstheme="minorBidi"/>
          <w:b/>
          <w:bCs/>
          <w:szCs w:val="24"/>
          <w:lang w:val="en-GB"/>
        </w:rPr>
        <w:t>.</w:t>
      </w:r>
    </w:p>
    <w:p w14:paraId="21260399" w14:textId="19C68509" w:rsidR="00C06C13" w:rsidRPr="00CF4503" w:rsidRDefault="00DE5E9F" w:rsidP="002D0166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</w:pPr>
      <w:r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>Retail</w:t>
      </w:r>
      <w:r w:rsidR="00E71AF3"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 xml:space="preserve"> park</w:t>
      </w:r>
      <w:r w:rsidR="00397157"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>s mai</w:t>
      </w:r>
      <w:r w:rsidR="00B1395B"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>n</w:t>
      </w:r>
      <w:r w:rsidR="00397157"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>tain strong momentum</w:t>
      </w:r>
    </w:p>
    <w:p w14:paraId="7E34B365" w14:textId="3FD080C7" w:rsidR="00E02243" w:rsidRPr="00CF4503" w:rsidRDefault="00323415" w:rsidP="00E02243">
      <w:pPr>
        <w:spacing w:after="160" w:line="276" w:lineRule="auto"/>
        <w:rPr>
          <w:rFonts w:eastAsiaTheme="minorEastAsia" w:cstheme="minorBidi"/>
          <w:sz w:val="22"/>
          <w:szCs w:val="22"/>
          <w:lang w:val="en-GB"/>
        </w:rPr>
      </w:pPr>
      <w:r w:rsidRPr="00CF4503">
        <w:rPr>
          <w:rFonts w:eastAsiaTheme="minorEastAsia" w:cstheme="minorBidi"/>
          <w:sz w:val="22"/>
          <w:szCs w:val="22"/>
          <w:lang w:val="en-GB"/>
        </w:rPr>
        <w:t>The second quarter of 2025 saw several major retail openings. The largest</w:t>
      </w:r>
      <w:r w:rsidR="0003443E" w:rsidRPr="00CF4503">
        <w:rPr>
          <w:rFonts w:eastAsiaTheme="minorEastAsia" w:cstheme="minorBidi"/>
          <w:sz w:val="22"/>
          <w:szCs w:val="22"/>
          <w:lang w:val="en-GB"/>
        </w:rPr>
        <w:t xml:space="preserve"> completion was</w:t>
      </w:r>
      <w:r w:rsidR="00E02243" w:rsidRPr="00CF4503">
        <w:rPr>
          <w:rFonts w:eastAsiaTheme="minorEastAsia" w:cstheme="minorBidi"/>
          <w:sz w:val="22"/>
          <w:szCs w:val="22"/>
          <w:lang w:val="en-GB"/>
        </w:rPr>
        <w:t xml:space="preserve"> Designer Outlet Kraków </w:t>
      </w:r>
      <w:r w:rsidR="0003443E" w:rsidRPr="00CF4503">
        <w:rPr>
          <w:rFonts w:eastAsiaTheme="minorEastAsia" w:cstheme="minorBidi"/>
          <w:sz w:val="22"/>
          <w:szCs w:val="22"/>
          <w:lang w:val="en-GB"/>
        </w:rPr>
        <w:t xml:space="preserve">with an area of </w:t>
      </w:r>
      <w:r w:rsidR="00E02243" w:rsidRPr="00CF4503">
        <w:rPr>
          <w:rFonts w:eastAsiaTheme="minorEastAsia" w:cstheme="minorBidi"/>
          <w:sz w:val="22"/>
          <w:szCs w:val="22"/>
          <w:lang w:val="en-GB"/>
        </w:rPr>
        <w:t>19</w:t>
      </w:r>
      <w:r w:rsidR="0003443E" w:rsidRPr="00CF4503">
        <w:rPr>
          <w:rFonts w:eastAsiaTheme="minorEastAsia" w:cstheme="minorBidi"/>
          <w:sz w:val="22"/>
          <w:szCs w:val="22"/>
          <w:lang w:val="en-GB"/>
        </w:rPr>
        <w:t>,000 sqm</w:t>
      </w:r>
      <w:r w:rsidR="004A333F" w:rsidRPr="00CF4503">
        <w:rPr>
          <w:rFonts w:eastAsiaTheme="minorEastAsia" w:cstheme="minorBidi"/>
          <w:sz w:val="22"/>
          <w:szCs w:val="22"/>
          <w:lang w:val="en-GB"/>
        </w:rPr>
        <w:t xml:space="preserve">, followed by the S1 retail park in </w:t>
      </w:r>
      <w:r w:rsidR="00E02243" w:rsidRPr="00CF4503">
        <w:rPr>
          <w:rFonts w:eastAsiaTheme="minorEastAsia" w:cstheme="minorBidi"/>
          <w:sz w:val="22"/>
          <w:szCs w:val="22"/>
          <w:lang w:val="en-GB"/>
        </w:rPr>
        <w:t>Gliwic</w:t>
      </w:r>
      <w:r w:rsidR="004A333F" w:rsidRPr="00CF4503">
        <w:rPr>
          <w:rFonts w:eastAsiaTheme="minorEastAsia" w:cstheme="minorBidi"/>
          <w:sz w:val="22"/>
          <w:szCs w:val="22"/>
          <w:lang w:val="en-GB"/>
        </w:rPr>
        <w:t>e</w:t>
      </w:r>
      <w:r w:rsidR="00E02243" w:rsidRPr="00CF4503">
        <w:rPr>
          <w:rFonts w:eastAsiaTheme="minorEastAsia" w:cstheme="minorBidi"/>
          <w:sz w:val="22"/>
          <w:szCs w:val="22"/>
          <w:lang w:val="en-GB"/>
        </w:rPr>
        <w:t xml:space="preserve"> (15</w:t>
      </w:r>
      <w:r w:rsidR="004A333F" w:rsidRPr="00CF4503">
        <w:rPr>
          <w:rFonts w:eastAsiaTheme="minorEastAsia" w:cstheme="minorBidi"/>
          <w:sz w:val="22"/>
          <w:szCs w:val="22"/>
          <w:lang w:val="en-GB"/>
        </w:rPr>
        <w:t>,000 sqm</w:t>
      </w:r>
      <w:r w:rsidR="00E02243" w:rsidRPr="00CF4503">
        <w:rPr>
          <w:rFonts w:eastAsiaTheme="minorEastAsia" w:cstheme="minorBidi"/>
          <w:sz w:val="22"/>
          <w:szCs w:val="22"/>
          <w:lang w:val="en-GB"/>
        </w:rPr>
        <w:t xml:space="preserve">) </w:t>
      </w:r>
      <w:r w:rsidR="004A333F" w:rsidRPr="00CF4503">
        <w:rPr>
          <w:rFonts w:eastAsiaTheme="minorEastAsia" w:cstheme="minorBidi"/>
          <w:sz w:val="22"/>
          <w:szCs w:val="22"/>
          <w:lang w:val="en-GB"/>
        </w:rPr>
        <w:t>and</w:t>
      </w:r>
      <w:r w:rsidR="00E02243" w:rsidRPr="00CF4503">
        <w:rPr>
          <w:rFonts w:eastAsiaTheme="minorEastAsia" w:cstheme="minorBidi"/>
          <w:sz w:val="22"/>
          <w:szCs w:val="22"/>
          <w:lang w:val="en-GB"/>
        </w:rPr>
        <w:t xml:space="preserve"> M Park Szubin</w:t>
      </w:r>
      <w:r w:rsidR="001B07ED" w:rsidRPr="00CF4503">
        <w:rPr>
          <w:rFonts w:eastAsiaTheme="minorEastAsia" w:cstheme="minorBidi"/>
          <w:sz w:val="22"/>
          <w:szCs w:val="22"/>
          <w:lang w:val="en-GB"/>
        </w:rPr>
        <w:t xml:space="preserve"> (</w:t>
      </w:r>
      <w:r w:rsidR="00E02243" w:rsidRPr="00CF4503">
        <w:rPr>
          <w:rFonts w:eastAsiaTheme="minorEastAsia" w:cstheme="minorBidi"/>
          <w:sz w:val="22"/>
          <w:szCs w:val="22"/>
          <w:lang w:val="en-GB"/>
        </w:rPr>
        <w:t>7</w:t>
      </w:r>
      <w:r w:rsidR="00EA5AF4" w:rsidRPr="00CF4503">
        <w:rPr>
          <w:rFonts w:eastAsiaTheme="minorEastAsia" w:cstheme="minorBidi"/>
          <w:sz w:val="22"/>
          <w:szCs w:val="22"/>
          <w:lang w:val="en-GB"/>
        </w:rPr>
        <w:t>,</w:t>
      </w:r>
      <w:r w:rsidR="00E02243" w:rsidRPr="00CF4503">
        <w:rPr>
          <w:rFonts w:eastAsiaTheme="minorEastAsia" w:cstheme="minorBidi"/>
          <w:sz w:val="22"/>
          <w:szCs w:val="22"/>
          <w:lang w:val="en-GB"/>
        </w:rPr>
        <w:t>9</w:t>
      </w:r>
      <w:r w:rsidR="001B07ED" w:rsidRPr="00CF4503">
        <w:rPr>
          <w:rFonts w:eastAsiaTheme="minorEastAsia" w:cstheme="minorBidi"/>
          <w:sz w:val="22"/>
          <w:szCs w:val="22"/>
          <w:lang w:val="en-GB"/>
        </w:rPr>
        <w:t>00 sqm)</w:t>
      </w:r>
      <w:r w:rsidR="00E02243" w:rsidRPr="00CF4503">
        <w:rPr>
          <w:rFonts w:eastAsiaTheme="minorEastAsia" w:cstheme="minorBidi"/>
          <w:sz w:val="22"/>
          <w:szCs w:val="22"/>
          <w:lang w:val="en-GB"/>
        </w:rPr>
        <w:t xml:space="preserve">. </w:t>
      </w:r>
      <w:r w:rsidR="004F11D8" w:rsidRPr="00CF4503">
        <w:rPr>
          <w:rFonts w:eastAsiaTheme="minorEastAsia" w:cstheme="minorBidi"/>
          <w:sz w:val="22"/>
          <w:szCs w:val="22"/>
          <w:lang w:val="en-GB"/>
        </w:rPr>
        <w:t>N</w:t>
      </w:r>
      <w:r w:rsidR="001B07ED" w:rsidRPr="00CF4503">
        <w:rPr>
          <w:rFonts w:eastAsiaTheme="minorEastAsia" w:cstheme="minorBidi"/>
          <w:sz w:val="22"/>
          <w:szCs w:val="22"/>
          <w:lang w:val="en-GB"/>
        </w:rPr>
        <w:t xml:space="preserve">ew retail supply </w:t>
      </w:r>
      <w:r w:rsidR="004F11D8" w:rsidRPr="00CF4503">
        <w:rPr>
          <w:rFonts w:eastAsiaTheme="minorEastAsia" w:cstheme="minorBidi"/>
          <w:sz w:val="22"/>
          <w:szCs w:val="22"/>
          <w:lang w:val="en-GB"/>
        </w:rPr>
        <w:t xml:space="preserve">totalled more than </w:t>
      </w:r>
      <w:r w:rsidR="00E02243" w:rsidRPr="00CF4503">
        <w:rPr>
          <w:rFonts w:eastAsiaTheme="minorEastAsia" w:cstheme="minorBidi"/>
          <w:sz w:val="22"/>
          <w:szCs w:val="22"/>
          <w:lang w:val="en-GB"/>
        </w:rPr>
        <w:t>94</w:t>
      </w:r>
      <w:r w:rsidR="001B07ED" w:rsidRPr="00CF4503">
        <w:rPr>
          <w:rFonts w:eastAsiaTheme="minorEastAsia" w:cstheme="minorBidi"/>
          <w:sz w:val="22"/>
          <w:szCs w:val="22"/>
          <w:lang w:val="en-GB"/>
        </w:rPr>
        <w:t>,000 sqm</w:t>
      </w:r>
      <w:r w:rsidR="00E02243" w:rsidRPr="00CF4503">
        <w:rPr>
          <w:rFonts w:eastAsiaTheme="minorEastAsia" w:cstheme="minorBidi"/>
          <w:sz w:val="22"/>
          <w:szCs w:val="22"/>
          <w:lang w:val="en-GB"/>
        </w:rPr>
        <w:t>.</w:t>
      </w:r>
    </w:p>
    <w:p w14:paraId="2E511DB5" w14:textId="0082C5C2" w:rsidR="00CF4194" w:rsidRPr="00CF4503" w:rsidRDefault="008679EC" w:rsidP="00E02243">
      <w:pPr>
        <w:spacing w:after="160" w:line="276" w:lineRule="auto"/>
        <w:rPr>
          <w:rFonts w:eastAsiaTheme="minorEastAsia" w:cstheme="minorBidi"/>
          <w:sz w:val="22"/>
          <w:szCs w:val="22"/>
          <w:lang w:val="en-GB"/>
        </w:rPr>
      </w:pPr>
      <w:r w:rsidRPr="00CF4503">
        <w:rPr>
          <w:rFonts w:eastAsiaTheme="minorEastAsia" w:cstheme="minorBidi"/>
          <w:sz w:val="22"/>
          <w:szCs w:val="22"/>
          <w:lang w:val="en-GB"/>
        </w:rPr>
        <w:t xml:space="preserve">At the end of June, </w:t>
      </w:r>
      <w:r w:rsidR="00926085" w:rsidRPr="00CF4503">
        <w:rPr>
          <w:rFonts w:eastAsiaTheme="minorEastAsia" w:cstheme="minorBidi"/>
          <w:sz w:val="22"/>
          <w:szCs w:val="22"/>
          <w:lang w:val="en-GB"/>
        </w:rPr>
        <w:t xml:space="preserve">the </w:t>
      </w:r>
      <w:r w:rsidRPr="00CF4503">
        <w:rPr>
          <w:rFonts w:eastAsiaTheme="minorEastAsia" w:cstheme="minorBidi"/>
          <w:sz w:val="22"/>
          <w:szCs w:val="22"/>
          <w:lang w:val="en-GB"/>
        </w:rPr>
        <w:t xml:space="preserve">total development </w:t>
      </w:r>
      <w:r w:rsidR="00597B29" w:rsidRPr="00CF4503">
        <w:rPr>
          <w:rFonts w:eastAsiaTheme="minorEastAsia" w:cstheme="minorBidi"/>
          <w:sz w:val="22"/>
          <w:szCs w:val="22"/>
          <w:lang w:val="en-GB"/>
        </w:rPr>
        <w:t xml:space="preserve">pipeline, including projects under construction and redevelopment, stood at </w:t>
      </w:r>
      <w:r w:rsidR="003440D9" w:rsidRPr="00CF4503">
        <w:rPr>
          <w:rFonts w:eastAsiaTheme="minorEastAsia" w:cstheme="minorBidi"/>
          <w:sz w:val="22"/>
          <w:szCs w:val="22"/>
          <w:lang w:val="en-GB"/>
        </w:rPr>
        <w:t>nearly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390</w:t>
      </w:r>
      <w:r w:rsidR="00597B29" w:rsidRPr="00CF4503">
        <w:rPr>
          <w:rFonts w:eastAsiaTheme="minorEastAsia" w:cstheme="minorBidi"/>
          <w:sz w:val="22"/>
          <w:szCs w:val="22"/>
          <w:lang w:val="en-GB"/>
        </w:rPr>
        <w:t>,000 sqm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. </w:t>
      </w:r>
      <w:r w:rsidR="002D1B1F" w:rsidRPr="00CF4503">
        <w:rPr>
          <w:rFonts w:eastAsiaTheme="minorEastAsia" w:cstheme="minorBidi"/>
          <w:sz w:val="22"/>
          <w:szCs w:val="22"/>
          <w:lang w:val="en-GB"/>
        </w:rPr>
        <w:t>Almost</w:t>
      </w:r>
      <w:r w:rsidR="00597B29" w:rsidRPr="00CF4503">
        <w:rPr>
          <w:rFonts w:eastAsiaTheme="minorEastAsia" w:cstheme="minorBidi"/>
          <w:sz w:val="22"/>
          <w:szCs w:val="22"/>
          <w:lang w:val="en-GB"/>
        </w:rPr>
        <w:t xml:space="preserve"> 80% of th</w:t>
      </w:r>
      <w:r w:rsidR="002D1B1F" w:rsidRPr="00CF4503">
        <w:rPr>
          <w:rFonts w:eastAsiaTheme="minorEastAsia" w:cstheme="minorBidi"/>
          <w:sz w:val="22"/>
          <w:szCs w:val="22"/>
          <w:lang w:val="en-GB"/>
        </w:rPr>
        <w:t>is</w:t>
      </w:r>
      <w:r w:rsidR="00597B29" w:rsidRPr="00CF4503">
        <w:rPr>
          <w:rFonts w:eastAsiaTheme="minorEastAsia" w:cstheme="minorBidi"/>
          <w:sz w:val="22"/>
          <w:szCs w:val="22"/>
          <w:lang w:val="en-GB"/>
        </w:rPr>
        <w:t xml:space="preserve"> volume was </w:t>
      </w:r>
      <w:r w:rsidR="00050B66" w:rsidRPr="00CF4503">
        <w:rPr>
          <w:rFonts w:eastAsiaTheme="minorEastAsia" w:cstheme="minorBidi"/>
          <w:sz w:val="22"/>
          <w:szCs w:val="22"/>
          <w:lang w:val="en-GB"/>
        </w:rPr>
        <w:t xml:space="preserve">accounted for by </w:t>
      </w:r>
      <w:r w:rsidR="004D4719" w:rsidRPr="00CF4503">
        <w:rPr>
          <w:rFonts w:eastAsiaTheme="minorEastAsia" w:cstheme="minorBidi"/>
          <w:sz w:val="22"/>
          <w:szCs w:val="22"/>
          <w:lang w:val="en-GB"/>
        </w:rPr>
        <w:t xml:space="preserve">retail parks. </w:t>
      </w:r>
      <w:r w:rsidR="00A673C0" w:rsidRPr="00CF4503">
        <w:rPr>
          <w:rFonts w:eastAsiaTheme="minorEastAsia" w:cstheme="minorBidi"/>
          <w:sz w:val="22"/>
          <w:szCs w:val="22"/>
          <w:lang w:val="en-GB"/>
        </w:rPr>
        <w:t>K</w:t>
      </w:r>
      <w:r w:rsidR="0097237F" w:rsidRPr="00CF4503">
        <w:rPr>
          <w:rFonts w:eastAsiaTheme="minorEastAsia" w:cstheme="minorBidi"/>
          <w:sz w:val="22"/>
          <w:szCs w:val="22"/>
          <w:lang w:val="en-GB"/>
        </w:rPr>
        <w:t>e</w:t>
      </w:r>
      <w:r w:rsidR="00A673C0" w:rsidRPr="00CF4503">
        <w:rPr>
          <w:rFonts w:eastAsiaTheme="minorEastAsia" w:cstheme="minorBidi"/>
          <w:sz w:val="22"/>
          <w:szCs w:val="22"/>
          <w:lang w:val="en-GB"/>
        </w:rPr>
        <w:t>y projects in the pi</w:t>
      </w:r>
      <w:r w:rsidR="00E7622F" w:rsidRPr="00CF4503">
        <w:rPr>
          <w:rFonts w:eastAsiaTheme="minorEastAsia" w:cstheme="minorBidi"/>
          <w:sz w:val="22"/>
          <w:szCs w:val="22"/>
          <w:lang w:val="en-GB"/>
        </w:rPr>
        <w:t>peline include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proofErr w:type="spellStart"/>
      <w:r w:rsidR="00CF4194" w:rsidRPr="00CF4503">
        <w:rPr>
          <w:rFonts w:eastAsiaTheme="minorEastAsia" w:cstheme="minorBidi"/>
          <w:sz w:val="22"/>
          <w:szCs w:val="22"/>
          <w:lang w:val="en-GB"/>
        </w:rPr>
        <w:t>Przystanek</w:t>
      </w:r>
      <w:proofErr w:type="spellEnd"/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proofErr w:type="spellStart"/>
      <w:r w:rsidR="00CF4194" w:rsidRPr="00CF4503">
        <w:rPr>
          <w:rFonts w:eastAsiaTheme="minorEastAsia" w:cstheme="minorBidi"/>
          <w:sz w:val="22"/>
          <w:szCs w:val="22"/>
          <w:lang w:val="en-GB"/>
        </w:rPr>
        <w:t>Karkonosze</w:t>
      </w:r>
      <w:proofErr w:type="spellEnd"/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E7622F" w:rsidRPr="00CF4503">
        <w:rPr>
          <w:rFonts w:eastAsiaTheme="minorEastAsia" w:cstheme="minorBidi"/>
          <w:sz w:val="22"/>
          <w:szCs w:val="22"/>
          <w:lang w:val="en-GB"/>
        </w:rPr>
        <w:t>in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proofErr w:type="spellStart"/>
      <w:r w:rsidR="00CF4194" w:rsidRPr="00CF4503">
        <w:rPr>
          <w:rFonts w:eastAsiaTheme="minorEastAsia" w:cstheme="minorBidi"/>
          <w:sz w:val="22"/>
          <w:szCs w:val="22"/>
          <w:lang w:val="en-GB"/>
        </w:rPr>
        <w:t>Karpacz</w:t>
      </w:r>
      <w:proofErr w:type="spellEnd"/>
      <w:r w:rsidR="00E7622F" w:rsidRPr="00CF4503">
        <w:rPr>
          <w:rFonts w:eastAsiaTheme="minorEastAsia" w:cstheme="minorBidi"/>
          <w:sz w:val="22"/>
          <w:szCs w:val="22"/>
          <w:lang w:val="en-GB"/>
        </w:rPr>
        <w:t xml:space="preserve"> and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S1 </w:t>
      </w:r>
      <w:proofErr w:type="spellStart"/>
      <w:r w:rsidR="00CF4194" w:rsidRPr="00CF4503">
        <w:rPr>
          <w:rFonts w:eastAsiaTheme="minorEastAsia" w:cstheme="minorBidi"/>
          <w:sz w:val="22"/>
          <w:szCs w:val="22"/>
          <w:lang w:val="en-GB"/>
        </w:rPr>
        <w:t>Włocławek</w:t>
      </w:r>
      <w:proofErr w:type="spellEnd"/>
      <w:r w:rsidR="00377036">
        <w:rPr>
          <w:rFonts w:eastAsiaTheme="minorEastAsia" w:cstheme="minorBidi"/>
          <w:sz w:val="22"/>
          <w:szCs w:val="22"/>
          <w:lang w:val="en-GB"/>
        </w:rPr>
        <w:t>,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E7622F" w:rsidRPr="00CF4503">
        <w:rPr>
          <w:rFonts w:eastAsiaTheme="minorEastAsia" w:cstheme="minorBidi"/>
          <w:sz w:val="22"/>
          <w:szCs w:val="22"/>
          <w:lang w:val="en-GB"/>
        </w:rPr>
        <w:t xml:space="preserve">each expected to </w:t>
      </w:r>
      <w:r w:rsidR="00054580" w:rsidRPr="00CF4503">
        <w:rPr>
          <w:rFonts w:eastAsiaTheme="minorEastAsia" w:cstheme="minorBidi"/>
          <w:sz w:val="22"/>
          <w:szCs w:val="22"/>
          <w:lang w:val="en-GB"/>
        </w:rPr>
        <w:t>provide</w:t>
      </w:r>
      <w:r w:rsidR="00E7622F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>17</w:t>
      </w:r>
      <w:r w:rsidR="00E7622F" w:rsidRPr="00CF4503">
        <w:rPr>
          <w:rFonts w:eastAsiaTheme="minorEastAsia" w:cstheme="minorBidi"/>
          <w:sz w:val="22"/>
          <w:szCs w:val="22"/>
          <w:lang w:val="en-GB"/>
        </w:rPr>
        <w:t>,000 sqm</w:t>
      </w:r>
      <w:r w:rsidR="00377036">
        <w:rPr>
          <w:rFonts w:eastAsiaTheme="minorEastAsia" w:cstheme="minorBidi"/>
          <w:sz w:val="22"/>
          <w:szCs w:val="22"/>
          <w:lang w:val="en-GB"/>
        </w:rPr>
        <w:t>;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S1 </w:t>
      </w:r>
      <w:proofErr w:type="spellStart"/>
      <w:r w:rsidR="00CF4194" w:rsidRPr="00CF4503">
        <w:rPr>
          <w:rFonts w:eastAsiaTheme="minorEastAsia" w:cstheme="minorBidi"/>
          <w:sz w:val="22"/>
          <w:szCs w:val="22"/>
          <w:lang w:val="en-GB"/>
        </w:rPr>
        <w:t>Tarnowskie</w:t>
      </w:r>
      <w:proofErr w:type="spellEnd"/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proofErr w:type="spellStart"/>
      <w:r w:rsidR="00CF4194" w:rsidRPr="00CF4503">
        <w:rPr>
          <w:rFonts w:eastAsiaTheme="minorEastAsia" w:cstheme="minorBidi"/>
          <w:sz w:val="22"/>
          <w:szCs w:val="22"/>
          <w:lang w:val="en-GB"/>
        </w:rPr>
        <w:t>Góry</w:t>
      </w:r>
      <w:proofErr w:type="spellEnd"/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(15</w:t>
      </w:r>
      <w:r w:rsidR="00FE0A65" w:rsidRPr="00CF4503">
        <w:rPr>
          <w:rFonts w:eastAsiaTheme="minorEastAsia" w:cstheme="minorBidi"/>
          <w:sz w:val="22"/>
          <w:szCs w:val="22"/>
          <w:lang w:val="en-GB"/>
        </w:rPr>
        <w:t>,000 sqm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) </w:t>
      </w:r>
      <w:r w:rsidR="00FE0A65" w:rsidRPr="00CF4503">
        <w:rPr>
          <w:rFonts w:eastAsiaTheme="minorEastAsia" w:cstheme="minorBidi"/>
          <w:sz w:val="22"/>
          <w:szCs w:val="22"/>
          <w:lang w:val="en-GB"/>
        </w:rPr>
        <w:t>and the</w:t>
      </w:r>
      <w:r w:rsidR="005A1EB5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603EEA">
        <w:rPr>
          <w:rFonts w:eastAsiaTheme="minorEastAsia" w:cstheme="minorBidi"/>
          <w:sz w:val="22"/>
          <w:szCs w:val="22"/>
          <w:lang w:val="en-GB"/>
        </w:rPr>
        <w:t xml:space="preserve">16,000 sqm 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Nowe </w:t>
      </w:r>
      <w:proofErr w:type="spellStart"/>
      <w:r w:rsidR="00CF4194" w:rsidRPr="00CF4503">
        <w:rPr>
          <w:rFonts w:eastAsiaTheme="minorEastAsia" w:cstheme="minorBidi"/>
          <w:sz w:val="22"/>
          <w:szCs w:val="22"/>
          <w:lang w:val="en-GB"/>
        </w:rPr>
        <w:t>Glinki</w:t>
      </w:r>
      <w:proofErr w:type="spellEnd"/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FE0A65" w:rsidRPr="00CF4503">
        <w:rPr>
          <w:rFonts w:eastAsiaTheme="minorEastAsia" w:cstheme="minorBidi"/>
          <w:sz w:val="22"/>
          <w:szCs w:val="22"/>
          <w:lang w:val="en-GB"/>
        </w:rPr>
        <w:t>complex</w:t>
      </w:r>
      <w:r w:rsidR="003F39B3">
        <w:rPr>
          <w:rFonts w:eastAsiaTheme="minorEastAsia" w:cstheme="minorBidi"/>
          <w:sz w:val="22"/>
          <w:szCs w:val="22"/>
          <w:lang w:val="en-GB"/>
        </w:rPr>
        <w:t xml:space="preserve">, </w:t>
      </w:r>
      <w:r w:rsidR="00964DFA" w:rsidRPr="00CF4503">
        <w:rPr>
          <w:rFonts w:eastAsiaTheme="minorEastAsia" w:cstheme="minorBidi"/>
          <w:sz w:val="22"/>
          <w:szCs w:val="22"/>
          <w:lang w:val="en-GB"/>
        </w:rPr>
        <w:t xml:space="preserve">currently </w:t>
      </w:r>
      <w:r w:rsidR="00E659BE" w:rsidRPr="00CF4503">
        <w:rPr>
          <w:rFonts w:eastAsiaTheme="minorEastAsia" w:cstheme="minorBidi"/>
          <w:sz w:val="22"/>
          <w:szCs w:val="22"/>
          <w:lang w:val="en-GB"/>
        </w:rPr>
        <w:t>undergoing refurbishment</w:t>
      </w:r>
      <w:r w:rsidR="003F39B3">
        <w:rPr>
          <w:rFonts w:eastAsiaTheme="minorEastAsia" w:cstheme="minorBidi"/>
          <w:sz w:val="22"/>
          <w:szCs w:val="22"/>
          <w:lang w:val="en-GB"/>
        </w:rPr>
        <w:t xml:space="preserve">, </w:t>
      </w:r>
      <w:r w:rsidR="00FA0E61">
        <w:rPr>
          <w:rFonts w:eastAsiaTheme="minorEastAsia" w:cstheme="minorBidi"/>
          <w:sz w:val="22"/>
          <w:szCs w:val="22"/>
          <w:lang w:val="en-GB"/>
        </w:rPr>
        <w:t xml:space="preserve">located </w:t>
      </w:r>
      <w:r w:rsidR="003F39B3" w:rsidRPr="00CF4503">
        <w:rPr>
          <w:rFonts w:eastAsiaTheme="minorEastAsia" w:cstheme="minorBidi"/>
          <w:sz w:val="22"/>
          <w:szCs w:val="22"/>
          <w:lang w:val="en-GB"/>
        </w:rPr>
        <w:t>in Bydgoszcz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. </w:t>
      </w:r>
      <w:r w:rsidR="0097237F" w:rsidRPr="00CF4503">
        <w:rPr>
          <w:rFonts w:eastAsiaTheme="minorEastAsia" w:cstheme="minorBidi"/>
          <w:sz w:val="22"/>
          <w:szCs w:val="22"/>
          <w:lang w:val="en-GB"/>
        </w:rPr>
        <w:t xml:space="preserve">The largest scheme under construction is 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OTO Park </w:t>
      </w:r>
      <w:proofErr w:type="spellStart"/>
      <w:r w:rsidR="00CF4194" w:rsidRPr="00CF4503">
        <w:rPr>
          <w:rFonts w:eastAsiaTheme="minorEastAsia" w:cstheme="minorBidi"/>
          <w:sz w:val="22"/>
          <w:szCs w:val="22"/>
          <w:lang w:val="en-GB"/>
        </w:rPr>
        <w:t>Siemianowice</w:t>
      </w:r>
      <w:proofErr w:type="spellEnd"/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proofErr w:type="spellStart"/>
      <w:r w:rsidR="00CF4194" w:rsidRPr="00CF4503">
        <w:rPr>
          <w:rFonts w:eastAsiaTheme="minorEastAsia" w:cstheme="minorBidi"/>
          <w:sz w:val="22"/>
          <w:szCs w:val="22"/>
          <w:lang w:val="en-GB"/>
        </w:rPr>
        <w:t>Śląskie</w:t>
      </w:r>
      <w:proofErr w:type="spellEnd"/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, </w:t>
      </w:r>
      <w:r w:rsidR="0097237F" w:rsidRPr="00CF4503">
        <w:rPr>
          <w:rFonts w:eastAsiaTheme="minorEastAsia" w:cstheme="minorBidi"/>
          <w:sz w:val="22"/>
          <w:szCs w:val="22"/>
          <w:lang w:val="en-GB"/>
        </w:rPr>
        <w:t xml:space="preserve">which will </w:t>
      </w:r>
      <w:r w:rsidR="00054580" w:rsidRPr="00CF4503">
        <w:rPr>
          <w:rFonts w:eastAsiaTheme="minorEastAsia" w:cstheme="minorBidi"/>
          <w:sz w:val="22"/>
          <w:szCs w:val="22"/>
          <w:lang w:val="en-GB"/>
        </w:rPr>
        <w:t>deliver 18,000 sqm of modern retail space upon completion in the second quarter of 2026.</w:t>
      </w:r>
    </w:p>
    <w:p w14:paraId="2C0F2E19" w14:textId="2E3DF2C3" w:rsidR="0019713F" w:rsidRPr="00CF4503" w:rsidRDefault="00E22772" w:rsidP="0019713F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</w:pPr>
      <w:r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>Market saturation</w:t>
      </w:r>
    </w:p>
    <w:p w14:paraId="5D68445B" w14:textId="07FD6C62" w:rsidR="0019713F" w:rsidRPr="00CF4503" w:rsidRDefault="00E22772" w:rsidP="0019713F">
      <w:pPr>
        <w:spacing w:after="160" w:line="276" w:lineRule="auto"/>
        <w:rPr>
          <w:rFonts w:eastAsiaTheme="minorEastAsia" w:cstheme="minorBidi"/>
          <w:sz w:val="22"/>
          <w:szCs w:val="22"/>
          <w:lang w:val="en-GB"/>
        </w:rPr>
      </w:pPr>
      <w:r w:rsidRPr="00CF4503">
        <w:rPr>
          <w:rFonts w:eastAsiaTheme="minorEastAsia" w:cstheme="minorBidi"/>
          <w:sz w:val="22"/>
          <w:szCs w:val="22"/>
          <w:lang w:val="en-GB"/>
        </w:rPr>
        <w:t>Poland’s total retail stock</w:t>
      </w:r>
      <w:r w:rsidR="00904257" w:rsidRPr="00CF4503">
        <w:rPr>
          <w:rFonts w:eastAsiaTheme="minorEastAsia" w:cstheme="minorBidi"/>
          <w:sz w:val="22"/>
          <w:szCs w:val="22"/>
          <w:lang w:val="en-GB"/>
        </w:rPr>
        <w:t xml:space="preserve"> currently stands at </w:t>
      </w:r>
      <w:r w:rsidR="0019713F" w:rsidRPr="00CF4503">
        <w:rPr>
          <w:rFonts w:eastAsiaTheme="minorEastAsia" w:cstheme="minorBidi"/>
          <w:sz w:val="22"/>
          <w:szCs w:val="22"/>
          <w:lang w:val="en-GB"/>
        </w:rPr>
        <w:t>16</w:t>
      </w:r>
      <w:r w:rsidR="00F137C0" w:rsidRPr="00CF4503">
        <w:rPr>
          <w:rFonts w:eastAsiaTheme="minorEastAsia" w:cstheme="minorBidi"/>
          <w:sz w:val="22"/>
          <w:szCs w:val="22"/>
          <w:lang w:val="en-GB"/>
        </w:rPr>
        <w:t>.</w:t>
      </w:r>
      <w:r w:rsidR="0019713F" w:rsidRPr="00CF4503">
        <w:rPr>
          <w:rFonts w:eastAsiaTheme="minorEastAsia" w:cstheme="minorBidi"/>
          <w:sz w:val="22"/>
          <w:szCs w:val="22"/>
          <w:lang w:val="en-GB"/>
        </w:rPr>
        <w:t>6 m</w:t>
      </w:r>
      <w:r w:rsidR="00F137C0" w:rsidRPr="00CF4503">
        <w:rPr>
          <w:rFonts w:eastAsiaTheme="minorEastAsia" w:cstheme="minorBidi"/>
          <w:sz w:val="22"/>
          <w:szCs w:val="22"/>
          <w:lang w:val="en-GB"/>
        </w:rPr>
        <w:t>illion sqm</w:t>
      </w:r>
      <w:r w:rsidR="0019713F" w:rsidRPr="00CF4503">
        <w:rPr>
          <w:rFonts w:eastAsiaTheme="minorEastAsia" w:cstheme="minorBidi"/>
          <w:sz w:val="22"/>
          <w:szCs w:val="22"/>
          <w:lang w:val="en-GB"/>
        </w:rPr>
        <w:t xml:space="preserve">. </w:t>
      </w:r>
      <w:r w:rsidR="00F137C0" w:rsidRPr="00CF4503">
        <w:rPr>
          <w:rFonts w:eastAsiaTheme="minorEastAsia" w:cstheme="minorBidi"/>
          <w:sz w:val="22"/>
          <w:szCs w:val="22"/>
          <w:lang w:val="en-GB"/>
        </w:rPr>
        <w:t>With 2.27 million sqm of retail space, Warsaw leads the way</w:t>
      </w:r>
      <w:r w:rsidR="0019105E" w:rsidRPr="00CF4503">
        <w:rPr>
          <w:rFonts w:eastAsiaTheme="minorEastAsia" w:cstheme="minorBidi"/>
          <w:sz w:val="22"/>
          <w:szCs w:val="22"/>
          <w:lang w:val="en-GB"/>
        </w:rPr>
        <w:t>, ahead of the Katowice Agglomeration (1</w:t>
      </w:r>
      <w:r w:rsidR="00607D22" w:rsidRPr="00CF4503">
        <w:rPr>
          <w:rFonts w:eastAsiaTheme="minorEastAsia" w:cstheme="minorBidi"/>
          <w:sz w:val="22"/>
          <w:szCs w:val="22"/>
          <w:lang w:val="en-GB"/>
        </w:rPr>
        <w:t xml:space="preserve">.55 million sqm), 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>Tr</w:t>
      </w:r>
      <w:r w:rsidR="00607D22" w:rsidRPr="00CF4503">
        <w:rPr>
          <w:rFonts w:eastAsiaTheme="minorEastAsia" w:cstheme="minorBidi"/>
          <w:sz w:val="22"/>
          <w:szCs w:val="22"/>
          <w:lang w:val="en-GB"/>
        </w:rPr>
        <w:t>icity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(988</w:t>
      </w:r>
      <w:r w:rsidR="00607D22" w:rsidRPr="00CF4503">
        <w:rPr>
          <w:rFonts w:eastAsiaTheme="minorEastAsia" w:cstheme="minorBidi"/>
          <w:sz w:val="22"/>
          <w:szCs w:val="22"/>
          <w:lang w:val="en-GB"/>
        </w:rPr>
        <w:t>,000 sqm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>), Kraków (851</w:t>
      </w:r>
      <w:r w:rsidR="00607D22" w:rsidRPr="00CF4503">
        <w:rPr>
          <w:rFonts w:eastAsiaTheme="minorEastAsia" w:cstheme="minorBidi"/>
          <w:sz w:val="22"/>
          <w:szCs w:val="22"/>
          <w:lang w:val="en-GB"/>
        </w:rPr>
        <w:t>,000 sqm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) </w:t>
      </w:r>
      <w:r w:rsidR="00607D22" w:rsidRPr="00CF4503">
        <w:rPr>
          <w:rFonts w:eastAsiaTheme="minorEastAsia" w:cstheme="minorBidi"/>
          <w:sz w:val="22"/>
          <w:szCs w:val="22"/>
          <w:lang w:val="en-GB"/>
        </w:rPr>
        <w:t>and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proofErr w:type="spellStart"/>
      <w:r w:rsidR="00D11ED5" w:rsidRPr="00CF4503">
        <w:rPr>
          <w:rFonts w:eastAsiaTheme="minorEastAsia" w:cstheme="minorBidi"/>
          <w:sz w:val="22"/>
          <w:szCs w:val="22"/>
          <w:lang w:val="en-GB"/>
        </w:rPr>
        <w:t>Poznań</w:t>
      </w:r>
      <w:proofErr w:type="spellEnd"/>
      <w:r w:rsidR="00CF4194" w:rsidRPr="00CF4503">
        <w:rPr>
          <w:rFonts w:eastAsiaTheme="minorEastAsia" w:cstheme="minorBidi"/>
          <w:sz w:val="22"/>
          <w:szCs w:val="22"/>
          <w:lang w:val="en-GB"/>
        </w:rPr>
        <w:t xml:space="preserve"> (84</w:t>
      </w:r>
      <w:r w:rsidR="00D11ED5" w:rsidRPr="00CF4503">
        <w:rPr>
          <w:rFonts w:eastAsiaTheme="minorEastAsia" w:cstheme="minorBidi"/>
          <w:sz w:val="22"/>
          <w:szCs w:val="22"/>
          <w:lang w:val="en-GB"/>
        </w:rPr>
        <w:t>5</w:t>
      </w:r>
      <w:r w:rsidR="00607D22" w:rsidRPr="00CF4503">
        <w:rPr>
          <w:rFonts w:eastAsiaTheme="minorEastAsia" w:cstheme="minorBidi"/>
          <w:sz w:val="22"/>
          <w:szCs w:val="22"/>
          <w:lang w:val="en-GB"/>
        </w:rPr>
        <w:t>,000 sqm</w:t>
      </w:r>
      <w:r w:rsidR="00CF4194" w:rsidRPr="00CF4503">
        <w:rPr>
          <w:rFonts w:eastAsiaTheme="minorEastAsia" w:cstheme="minorBidi"/>
          <w:sz w:val="22"/>
          <w:szCs w:val="22"/>
          <w:lang w:val="en-GB"/>
        </w:rPr>
        <w:t>).</w:t>
      </w:r>
    </w:p>
    <w:p w14:paraId="58C56815" w14:textId="3CAEF830" w:rsidR="00D11ED5" w:rsidRPr="00CF4503" w:rsidRDefault="00D11ED5" w:rsidP="00D11ED5">
      <w:pPr>
        <w:spacing w:after="160" w:line="276" w:lineRule="auto"/>
        <w:rPr>
          <w:rFonts w:eastAsiaTheme="minorEastAsia" w:cstheme="minorBidi"/>
          <w:sz w:val="22"/>
          <w:szCs w:val="22"/>
          <w:lang w:val="en-GB"/>
        </w:rPr>
      </w:pPr>
      <w:r w:rsidRPr="00CF4503">
        <w:rPr>
          <w:rFonts w:eastAsiaTheme="minorEastAsia" w:cstheme="minorBidi"/>
          <w:sz w:val="22"/>
          <w:szCs w:val="22"/>
          <w:lang w:val="en-GB"/>
        </w:rPr>
        <w:t xml:space="preserve">BNP Paribas Real Estate Poland </w:t>
      </w:r>
      <w:r w:rsidR="00607D22" w:rsidRPr="00CF4503">
        <w:rPr>
          <w:rFonts w:eastAsiaTheme="minorEastAsia" w:cstheme="minorBidi"/>
          <w:sz w:val="22"/>
          <w:szCs w:val="22"/>
          <w:lang w:val="en-GB"/>
        </w:rPr>
        <w:t xml:space="preserve">notes that </w:t>
      </w:r>
      <w:r w:rsidR="008D5CD0" w:rsidRPr="00CF4503">
        <w:rPr>
          <w:rFonts w:eastAsiaTheme="minorEastAsia" w:cstheme="minorBidi"/>
          <w:sz w:val="22"/>
          <w:szCs w:val="22"/>
          <w:lang w:val="en-GB"/>
        </w:rPr>
        <w:t xml:space="preserve">retail space saturation per 1,000 inhabitants </w:t>
      </w:r>
      <w:r w:rsidR="001F17E5" w:rsidRPr="00CF4503">
        <w:rPr>
          <w:rFonts w:eastAsiaTheme="minorEastAsia" w:cstheme="minorBidi"/>
          <w:sz w:val="22"/>
          <w:szCs w:val="22"/>
          <w:lang w:val="en-GB"/>
        </w:rPr>
        <w:t xml:space="preserve">varies significantly </w:t>
      </w:r>
      <w:r w:rsidR="00AF5805">
        <w:rPr>
          <w:rFonts w:eastAsiaTheme="minorEastAsia" w:cstheme="minorBidi"/>
          <w:sz w:val="22"/>
          <w:szCs w:val="22"/>
          <w:lang w:val="en-GB"/>
        </w:rPr>
        <w:t>from city to city</w:t>
      </w:r>
      <w:r w:rsidR="001F17E5" w:rsidRPr="00CF4503">
        <w:rPr>
          <w:rFonts w:eastAsiaTheme="minorEastAsia" w:cstheme="minorBidi"/>
          <w:sz w:val="22"/>
          <w:szCs w:val="22"/>
          <w:lang w:val="en-GB"/>
        </w:rPr>
        <w:t xml:space="preserve">. The highest </w:t>
      </w:r>
      <w:r w:rsidR="00997AC1" w:rsidRPr="00CF4503">
        <w:rPr>
          <w:rFonts w:eastAsiaTheme="minorEastAsia" w:cstheme="minorBidi"/>
          <w:sz w:val="22"/>
          <w:szCs w:val="22"/>
          <w:lang w:val="en-GB"/>
        </w:rPr>
        <w:t xml:space="preserve">saturation </w:t>
      </w:r>
      <w:r w:rsidR="00240E49" w:rsidRPr="00CF4503">
        <w:rPr>
          <w:rFonts w:eastAsiaTheme="minorEastAsia" w:cstheme="minorBidi"/>
          <w:sz w:val="22"/>
          <w:szCs w:val="22"/>
          <w:lang w:val="en-GB"/>
        </w:rPr>
        <w:t>levels</w:t>
      </w:r>
      <w:r w:rsidR="00997AC1" w:rsidRPr="00CF4503">
        <w:rPr>
          <w:rFonts w:eastAsiaTheme="minorEastAsia" w:cstheme="minorBidi"/>
          <w:sz w:val="22"/>
          <w:szCs w:val="22"/>
          <w:lang w:val="en-GB"/>
        </w:rPr>
        <w:t xml:space="preserve"> are in</w:t>
      </w:r>
      <w:r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proofErr w:type="spellStart"/>
      <w:r w:rsidRPr="00CF4503">
        <w:rPr>
          <w:rFonts w:eastAsiaTheme="minorEastAsia" w:cstheme="minorBidi"/>
          <w:sz w:val="22"/>
          <w:szCs w:val="22"/>
          <w:lang w:val="en-GB"/>
        </w:rPr>
        <w:t>Wrocław</w:t>
      </w:r>
      <w:proofErr w:type="spellEnd"/>
      <w:r w:rsidR="00F03510" w:rsidRPr="00CF4503">
        <w:rPr>
          <w:rFonts w:eastAsiaTheme="minorEastAsia" w:cstheme="minorBidi"/>
          <w:sz w:val="22"/>
          <w:szCs w:val="22"/>
          <w:lang w:val="en-GB"/>
        </w:rPr>
        <w:t>,</w:t>
      </w:r>
      <w:r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proofErr w:type="spellStart"/>
      <w:r w:rsidRPr="00CF4503">
        <w:rPr>
          <w:rFonts w:eastAsiaTheme="minorEastAsia" w:cstheme="minorBidi"/>
          <w:sz w:val="22"/>
          <w:szCs w:val="22"/>
          <w:lang w:val="en-GB"/>
        </w:rPr>
        <w:t>Pozna</w:t>
      </w:r>
      <w:r w:rsidR="00997AC1" w:rsidRPr="00CF4503">
        <w:rPr>
          <w:rFonts w:eastAsiaTheme="minorEastAsia" w:cstheme="minorBidi"/>
          <w:sz w:val="22"/>
          <w:szCs w:val="22"/>
          <w:lang w:val="en-GB"/>
        </w:rPr>
        <w:t>ń</w:t>
      </w:r>
      <w:proofErr w:type="spellEnd"/>
      <w:r w:rsidRPr="00CF4503">
        <w:rPr>
          <w:rFonts w:eastAsiaTheme="minorEastAsia" w:cstheme="minorBidi"/>
          <w:sz w:val="22"/>
          <w:szCs w:val="22"/>
          <w:lang w:val="en-GB"/>
        </w:rPr>
        <w:t xml:space="preserve">, </w:t>
      </w:r>
      <w:r w:rsidR="00F03510" w:rsidRPr="00CF4503">
        <w:rPr>
          <w:rFonts w:eastAsiaTheme="minorEastAsia" w:cstheme="minorBidi"/>
          <w:sz w:val="22"/>
          <w:szCs w:val="22"/>
          <w:lang w:val="en-GB"/>
        </w:rPr>
        <w:t>and</w:t>
      </w:r>
      <w:r w:rsidR="00EA39D5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Pr="00CF4503">
        <w:rPr>
          <w:rFonts w:eastAsiaTheme="minorEastAsia" w:cstheme="minorBidi"/>
          <w:sz w:val="22"/>
          <w:szCs w:val="22"/>
          <w:lang w:val="en-GB"/>
        </w:rPr>
        <w:t>Tr</w:t>
      </w:r>
      <w:r w:rsidR="00EA39D5" w:rsidRPr="00CF4503">
        <w:rPr>
          <w:rFonts w:eastAsiaTheme="minorEastAsia" w:cstheme="minorBidi"/>
          <w:sz w:val="22"/>
          <w:szCs w:val="22"/>
          <w:lang w:val="en-GB"/>
        </w:rPr>
        <w:t>icity</w:t>
      </w:r>
      <w:r w:rsidRPr="00CF4503">
        <w:rPr>
          <w:rFonts w:eastAsiaTheme="minorEastAsia" w:cstheme="minorBidi"/>
          <w:sz w:val="22"/>
          <w:szCs w:val="22"/>
          <w:lang w:val="en-GB"/>
        </w:rPr>
        <w:t>.</w:t>
      </w:r>
      <w:r w:rsidR="00197C8B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75470B" w:rsidRPr="00CF4503">
        <w:rPr>
          <w:rFonts w:eastAsiaTheme="minorEastAsia" w:cstheme="minorBidi"/>
          <w:sz w:val="22"/>
          <w:szCs w:val="22"/>
          <w:lang w:val="en-GB"/>
        </w:rPr>
        <w:t xml:space="preserve">By contrast, </w:t>
      </w:r>
      <w:proofErr w:type="spellStart"/>
      <w:r w:rsidR="007A1717" w:rsidRPr="00CF4503">
        <w:rPr>
          <w:rFonts w:eastAsiaTheme="minorEastAsia" w:cstheme="minorBidi"/>
          <w:sz w:val="22"/>
          <w:szCs w:val="22"/>
          <w:lang w:val="en-GB"/>
        </w:rPr>
        <w:t>Łódź</w:t>
      </w:r>
      <w:proofErr w:type="spellEnd"/>
      <w:r w:rsidR="007A1717" w:rsidRPr="00CF4503">
        <w:rPr>
          <w:rFonts w:eastAsiaTheme="minorEastAsia" w:cstheme="minorBidi"/>
          <w:sz w:val="22"/>
          <w:szCs w:val="22"/>
          <w:lang w:val="en-GB"/>
        </w:rPr>
        <w:t xml:space="preserve"> and the Katowice Agglomeration </w:t>
      </w:r>
      <w:r w:rsidR="00664318" w:rsidRPr="00CF4503">
        <w:rPr>
          <w:rFonts w:eastAsiaTheme="minorEastAsia" w:cstheme="minorBidi"/>
          <w:sz w:val="22"/>
          <w:szCs w:val="22"/>
          <w:lang w:val="en-GB"/>
        </w:rPr>
        <w:t xml:space="preserve">present </w:t>
      </w:r>
      <w:r w:rsidR="007A1717" w:rsidRPr="00CF4503">
        <w:rPr>
          <w:rFonts w:eastAsiaTheme="minorEastAsia" w:cstheme="minorBidi"/>
          <w:sz w:val="22"/>
          <w:szCs w:val="22"/>
          <w:lang w:val="en-GB"/>
        </w:rPr>
        <w:t xml:space="preserve">a different </w:t>
      </w:r>
      <w:r w:rsidR="00664318" w:rsidRPr="00CF4503">
        <w:rPr>
          <w:rFonts w:eastAsiaTheme="minorEastAsia" w:cstheme="minorBidi"/>
          <w:sz w:val="22"/>
          <w:szCs w:val="22"/>
          <w:lang w:val="en-GB"/>
        </w:rPr>
        <w:t>picture</w:t>
      </w:r>
      <w:r w:rsidR="00240E49" w:rsidRPr="00CF4503">
        <w:rPr>
          <w:rFonts w:eastAsiaTheme="minorEastAsia" w:cstheme="minorBidi"/>
          <w:sz w:val="22"/>
          <w:szCs w:val="22"/>
          <w:lang w:val="en-GB"/>
        </w:rPr>
        <w:t>,</w:t>
      </w:r>
      <w:r w:rsidR="003966CE" w:rsidRPr="00CF4503">
        <w:rPr>
          <w:rFonts w:eastAsiaTheme="minorEastAsia" w:cstheme="minorBidi"/>
          <w:sz w:val="22"/>
          <w:szCs w:val="22"/>
          <w:lang w:val="en-GB"/>
        </w:rPr>
        <w:t xml:space="preserve"> with relatively low </w:t>
      </w:r>
      <w:r w:rsidR="002A2709">
        <w:rPr>
          <w:rFonts w:eastAsiaTheme="minorEastAsia" w:cstheme="minorBidi"/>
          <w:sz w:val="22"/>
          <w:szCs w:val="22"/>
          <w:lang w:val="en-GB"/>
        </w:rPr>
        <w:t xml:space="preserve">retail </w:t>
      </w:r>
      <w:r w:rsidR="00534477" w:rsidRPr="00CF4503">
        <w:rPr>
          <w:rFonts w:eastAsiaTheme="minorEastAsia" w:cstheme="minorBidi"/>
          <w:sz w:val="22"/>
          <w:szCs w:val="22"/>
          <w:lang w:val="en-GB"/>
        </w:rPr>
        <w:t xml:space="preserve">saturation rates </w:t>
      </w:r>
      <w:r w:rsidR="002C0009">
        <w:rPr>
          <w:rFonts w:eastAsiaTheme="minorEastAsia" w:cstheme="minorBidi"/>
          <w:sz w:val="22"/>
          <w:szCs w:val="22"/>
          <w:lang w:val="en-GB"/>
        </w:rPr>
        <w:t>given</w:t>
      </w:r>
      <w:r w:rsidR="00534477" w:rsidRPr="00CF4503">
        <w:rPr>
          <w:rFonts w:eastAsiaTheme="minorEastAsia" w:cstheme="minorBidi"/>
          <w:sz w:val="22"/>
          <w:szCs w:val="22"/>
          <w:lang w:val="en-GB"/>
        </w:rPr>
        <w:t xml:space="preserve"> their </w:t>
      </w:r>
      <w:r w:rsidR="009F3C87" w:rsidRPr="00CF4503">
        <w:rPr>
          <w:rFonts w:eastAsiaTheme="minorEastAsia" w:cstheme="minorBidi"/>
          <w:sz w:val="22"/>
          <w:szCs w:val="22"/>
          <w:lang w:val="en-GB"/>
        </w:rPr>
        <w:t>population size</w:t>
      </w:r>
      <w:r w:rsidR="00534477" w:rsidRPr="00CF4503">
        <w:rPr>
          <w:rFonts w:eastAsiaTheme="minorEastAsia" w:cstheme="minorBidi"/>
          <w:sz w:val="22"/>
          <w:szCs w:val="22"/>
          <w:lang w:val="en-GB"/>
        </w:rPr>
        <w:t>s</w:t>
      </w:r>
      <w:r w:rsidR="00EF7E98">
        <w:rPr>
          <w:rFonts w:eastAsiaTheme="minorEastAsia" w:cstheme="minorBidi"/>
          <w:sz w:val="22"/>
          <w:szCs w:val="22"/>
          <w:lang w:val="en-GB"/>
        </w:rPr>
        <w:t>,</w:t>
      </w:r>
      <w:r w:rsidR="009F3C87" w:rsidRPr="00CF4503">
        <w:rPr>
          <w:rFonts w:eastAsiaTheme="minorEastAsia" w:cstheme="minorBidi"/>
          <w:sz w:val="22"/>
          <w:szCs w:val="22"/>
          <w:lang w:val="en-GB"/>
        </w:rPr>
        <w:t xml:space="preserve"> despite </w:t>
      </w:r>
      <w:r w:rsidR="00CA3401" w:rsidRPr="00CF4503">
        <w:rPr>
          <w:rFonts w:eastAsiaTheme="minorEastAsia" w:cstheme="minorBidi"/>
          <w:sz w:val="22"/>
          <w:szCs w:val="22"/>
          <w:lang w:val="en-GB"/>
        </w:rPr>
        <w:t xml:space="preserve">having substantial total </w:t>
      </w:r>
      <w:r w:rsidR="009F3C87" w:rsidRPr="00CF4503">
        <w:rPr>
          <w:rFonts w:eastAsiaTheme="minorEastAsia" w:cstheme="minorBidi"/>
          <w:sz w:val="22"/>
          <w:szCs w:val="22"/>
          <w:lang w:val="en-GB"/>
        </w:rPr>
        <w:t>retail stock</w:t>
      </w:r>
      <w:r w:rsidRPr="00CF4503">
        <w:rPr>
          <w:rFonts w:eastAsiaTheme="minorEastAsia" w:cstheme="minorBidi"/>
          <w:sz w:val="22"/>
          <w:szCs w:val="22"/>
          <w:lang w:val="en-GB"/>
        </w:rPr>
        <w:t>.</w:t>
      </w:r>
    </w:p>
    <w:p w14:paraId="3C87BA03" w14:textId="7B02C6E7" w:rsidR="002D0166" w:rsidRPr="00CF4503" w:rsidRDefault="006F1CFE" w:rsidP="006B1BBD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</w:pPr>
      <w:r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>Vacanc</w:t>
      </w:r>
      <w:r w:rsidR="0007483C"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>y rates stabilize amid rental growth</w:t>
      </w:r>
    </w:p>
    <w:p w14:paraId="74EDA9EC" w14:textId="362B5D6A" w:rsidR="002D0166" w:rsidRPr="00CF4503" w:rsidRDefault="007D6445" w:rsidP="002D0166">
      <w:pPr>
        <w:spacing w:line="276" w:lineRule="auto"/>
        <w:rPr>
          <w:rFonts w:eastAsiaTheme="minorEastAsia" w:cstheme="minorBidi"/>
          <w:sz w:val="22"/>
          <w:szCs w:val="22"/>
          <w:lang w:val="en-GB"/>
        </w:rPr>
      </w:pPr>
      <w:r w:rsidRPr="00CF4503">
        <w:rPr>
          <w:rFonts w:eastAsiaTheme="minorEastAsia" w:cstheme="minorBidi"/>
          <w:sz w:val="22"/>
          <w:szCs w:val="22"/>
          <w:lang w:val="en-GB"/>
        </w:rPr>
        <w:t>At the end of the first half of</w:t>
      </w:r>
      <w:r w:rsidR="002D0166" w:rsidRPr="00CF4503">
        <w:rPr>
          <w:rFonts w:eastAsiaTheme="minorEastAsia" w:cstheme="minorBidi"/>
          <w:sz w:val="22"/>
          <w:szCs w:val="22"/>
          <w:lang w:val="en-GB"/>
        </w:rPr>
        <w:t xml:space="preserve"> 2025</w:t>
      </w:r>
      <w:r w:rsidRPr="00CF4503">
        <w:rPr>
          <w:rFonts w:eastAsiaTheme="minorEastAsia" w:cstheme="minorBidi"/>
          <w:sz w:val="22"/>
          <w:szCs w:val="22"/>
          <w:lang w:val="en-GB"/>
        </w:rPr>
        <w:t xml:space="preserve">, the average vacancy rate </w:t>
      </w:r>
      <w:r w:rsidR="00F31081" w:rsidRPr="00CF4503">
        <w:rPr>
          <w:rFonts w:eastAsiaTheme="minorEastAsia" w:cstheme="minorBidi"/>
          <w:sz w:val="22"/>
          <w:szCs w:val="22"/>
          <w:lang w:val="en-GB"/>
        </w:rPr>
        <w:t>across</w:t>
      </w:r>
      <w:r w:rsidRPr="00CF4503">
        <w:rPr>
          <w:rFonts w:eastAsiaTheme="minorEastAsia" w:cstheme="minorBidi"/>
          <w:sz w:val="22"/>
          <w:szCs w:val="22"/>
          <w:lang w:val="en-GB"/>
        </w:rPr>
        <w:t xml:space="preserve"> the largest agglomerations </w:t>
      </w:r>
      <w:r w:rsidR="00D20322">
        <w:rPr>
          <w:rFonts w:eastAsiaTheme="minorEastAsia" w:cstheme="minorBidi"/>
          <w:sz w:val="22"/>
          <w:szCs w:val="22"/>
          <w:lang w:val="en-GB"/>
        </w:rPr>
        <w:t>was</w:t>
      </w:r>
      <w:r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2D0166" w:rsidRPr="00CF4503">
        <w:rPr>
          <w:rFonts w:eastAsiaTheme="minorEastAsia" w:cstheme="minorBidi"/>
          <w:sz w:val="22"/>
          <w:szCs w:val="22"/>
          <w:lang w:val="en-GB"/>
        </w:rPr>
        <w:t>3</w:t>
      </w:r>
      <w:r w:rsidR="00392ADA" w:rsidRPr="00CF4503">
        <w:rPr>
          <w:rFonts w:eastAsiaTheme="minorEastAsia" w:cstheme="minorBidi"/>
          <w:sz w:val="22"/>
          <w:szCs w:val="22"/>
          <w:lang w:val="en-GB"/>
        </w:rPr>
        <w:t>.</w:t>
      </w:r>
      <w:r w:rsidR="002D0166" w:rsidRPr="00CF4503">
        <w:rPr>
          <w:rFonts w:eastAsiaTheme="minorEastAsia" w:cstheme="minorBidi"/>
          <w:sz w:val="22"/>
          <w:szCs w:val="22"/>
          <w:lang w:val="en-GB"/>
        </w:rPr>
        <w:t xml:space="preserve">3%, </w:t>
      </w:r>
      <w:r w:rsidR="00392ADA" w:rsidRPr="00CF4503">
        <w:rPr>
          <w:rFonts w:eastAsiaTheme="minorEastAsia" w:cstheme="minorBidi"/>
          <w:sz w:val="22"/>
          <w:szCs w:val="22"/>
          <w:lang w:val="en-GB"/>
        </w:rPr>
        <w:t xml:space="preserve">largely unchanged </w:t>
      </w:r>
      <w:r w:rsidR="00567A2C" w:rsidRPr="00CF4503">
        <w:rPr>
          <w:rFonts w:eastAsiaTheme="minorEastAsia" w:cstheme="minorBidi"/>
          <w:sz w:val="22"/>
          <w:szCs w:val="22"/>
          <w:lang w:val="en-GB"/>
        </w:rPr>
        <w:t>from the same time last year. Warsaw’s vacancy rate edged down by 1 pp to 3%</w:t>
      </w:r>
      <w:r w:rsidR="006705E9" w:rsidRPr="00CF4503">
        <w:rPr>
          <w:rFonts w:eastAsiaTheme="minorEastAsia" w:cstheme="minorBidi"/>
          <w:sz w:val="22"/>
          <w:szCs w:val="22"/>
          <w:lang w:val="en-GB"/>
        </w:rPr>
        <w:t xml:space="preserve">, with slightly </w:t>
      </w:r>
      <w:r w:rsidR="00BA7D5A" w:rsidRPr="00CF4503">
        <w:rPr>
          <w:rFonts w:eastAsiaTheme="minorEastAsia" w:cstheme="minorBidi"/>
          <w:sz w:val="22"/>
          <w:szCs w:val="22"/>
          <w:lang w:val="en-GB"/>
        </w:rPr>
        <w:t>smaller</w:t>
      </w:r>
      <w:r w:rsidR="006705E9" w:rsidRPr="00CF4503">
        <w:rPr>
          <w:rFonts w:eastAsiaTheme="minorEastAsia" w:cstheme="minorBidi"/>
          <w:sz w:val="22"/>
          <w:szCs w:val="22"/>
          <w:lang w:val="en-GB"/>
        </w:rPr>
        <w:t xml:space="preserve"> declines recorded in Tricity – down by 0.8 pp to 3.5% – and in </w:t>
      </w:r>
      <w:proofErr w:type="spellStart"/>
      <w:r w:rsidR="006705E9" w:rsidRPr="00CF4503">
        <w:rPr>
          <w:rFonts w:eastAsiaTheme="minorEastAsia" w:cstheme="minorBidi"/>
          <w:sz w:val="22"/>
          <w:szCs w:val="22"/>
          <w:lang w:val="en-GB"/>
        </w:rPr>
        <w:t>Łódź</w:t>
      </w:r>
      <w:proofErr w:type="spellEnd"/>
      <w:r w:rsidR="006705E9" w:rsidRPr="00CF4503">
        <w:rPr>
          <w:rFonts w:eastAsiaTheme="minorEastAsia" w:cstheme="minorBidi"/>
          <w:sz w:val="22"/>
          <w:szCs w:val="22"/>
          <w:lang w:val="en-GB"/>
        </w:rPr>
        <w:t xml:space="preserve"> – down by 0.5 pp to </w:t>
      </w:r>
      <w:r w:rsidR="00771AA3">
        <w:rPr>
          <w:rFonts w:eastAsiaTheme="minorEastAsia" w:cstheme="minorBidi"/>
          <w:sz w:val="22"/>
          <w:szCs w:val="22"/>
          <w:lang w:val="en-GB"/>
        </w:rPr>
        <w:br/>
      </w:r>
      <w:r w:rsidR="006705E9" w:rsidRPr="00CF4503">
        <w:rPr>
          <w:rFonts w:eastAsiaTheme="minorEastAsia" w:cstheme="minorBidi"/>
          <w:sz w:val="22"/>
          <w:szCs w:val="22"/>
          <w:lang w:val="en-GB"/>
        </w:rPr>
        <w:t xml:space="preserve">a record low of 1.3%. </w:t>
      </w:r>
      <w:r w:rsidR="000974A7" w:rsidRPr="00CF4503">
        <w:rPr>
          <w:rFonts w:eastAsiaTheme="minorEastAsia" w:cstheme="minorBidi"/>
          <w:sz w:val="22"/>
          <w:szCs w:val="22"/>
          <w:lang w:val="en-GB"/>
        </w:rPr>
        <w:t xml:space="preserve">By contrast, </w:t>
      </w:r>
      <w:proofErr w:type="spellStart"/>
      <w:r w:rsidR="000974A7" w:rsidRPr="00CF4503">
        <w:rPr>
          <w:rFonts w:eastAsiaTheme="minorEastAsia" w:cstheme="minorBidi"/>
          <w:sz w:val="22"/>
          <w:szCs w:val="22"/>
          <w:lang w:val="en-GB"/>
        </w:rPr>
        <w:t>Wrocław</w:t>
      </w:r>
      <w:proofErr w:type="spellEnd"/>
      <w:r w:rsidR="000974A7" w:rsidRPr="00CF4503">
        <w:rPr>
          <w:rFonts w:eastAsiaTheme="minorEastAsia" w:cstheme="minorBidi"/>
          <w:sz w:val="22"/>
          <w:szCs w:val="22"/>
          <w:lang w:val="en-GB"/>
        </w:rPr>
        <w:t xml:space="preserve"> and Kraków saw their vacancy rates </w:t>
      </w:r>
      <w:r w:rsidR="00A42530" w:rsidRPr="00CF4503">
        <w:rPr>
          <w:rFonts w:eastAsiaTheme="minorEastAsia" w:cstheme="minorBidi"/>
          <w:sz w:val="22"/>
          <w:szCs w:val="22"/>
          <w:lang w:val="en-GB"/>
        </w:rPr>
        <w:t>climb</w:t>
      </w:r>
      <w:r w:rsidR="000974A7" w:rsidRPr="00CF4503">
        <w:rPr>
          <w:rFonts w:eastAsiaTheme="minorEastAsia" w:cstheme="minorBidi"/>
          <w:sz w:val="22"/>
          <w:szCs w:val="22"/>
          <w:lang w:val="en-GB"/>
        </w:rPr>
        <w:t xml:space="preserve"> to</w:t>
      </w:r>
      <w:r w:rsidR="002D0166" w:rsidRPr="00CF4503">
        <w:rPr>
          <w:rFonts w:eastAsiaTheme="minorEastAsia" w:cstheme="minorBidi"/>
          <w:sz w:val="22"/>
          <w:szCs w:val="22"/>
          <w:lang w:val="en-GB"/>
        </w:rPr>
        <w:t xml:space="preserve"> 5</w:t>
      </w:r>
      <w:r w:rsidR="000974A7" w:rsidRPr="00CF4503">
        <w:rPr>
          <w:rFonts w:eastAsiaTheme="minorEastAsia" w:cstheme="minorBidi"/>
          <w:sz w:val="22"/>
          <w:szCs w:val="22"/>
          <w:lang w:val="en-GB"/>
        </w:rPr>
        <w:t>.</w:t>
      </w:r>
      <w:r w:rsidR="002D0166" w:rsidRPr="00CF4503">
        <w:rPr>
          <w:rFonts w:eastAsiaTheme="minorEastAsia" w:cstheme="minorBidi"/>
          <w:sz w:val="22"/>
          <w:szCs w:val="22"/>
          <w:lang w:val="en-GB"/>
        </w:rPr>
        <w:t xml:space="preserve">4% </w:t>
      </w:r>
      <w:r w:rsidR="000974A7" w:rsidRPr="00CF4503">
        <w:rPr>
          <w:rFonts w:eastAsiaTheme="minorEastAsia" w:cstheme="minorBidi"/>
          <w:sz w:val="22"/>
          <w:szCs w:val="22"/>
          <w:lang w:val="en-GB"/>
        </w:rPr>
        <w:t>and</w:t>
      </w:r>
      <w:r w:rsidR="002D0166" w:rsidRPr="00CF4503">
        <w:rPr>
          <w:rFonts w:eastAsiaTheme="minorEastAsia" w:cstheme="minorBidi"/>
          <w:sz w:val="22"/>
          <w:szCs w:val="22"/>
          <w:lang w:val="en-GB"/>
        </w:rPr>
        <w:t xml:space="preserve"> 2</w:t>
      </w:r>
      <w:r w:rsidR="000974A7" w:rsidRPr="00CF4503">
        <w:rPr>
          <w:rFonts w:eastAsiaTheme="minorEastAsia" w:cstheme="minorBidi"/>
          <w:sz w:val="22"/>
          <w:szCs w:val="22"/>
          <w:lang w:val="en-GB"/>
        </w:rPr>
        <w:t>.</w:t>
      </w:r>
      <w:r w:rsidR="002D0166" w:rsidRPr="00CF4503">
        <w:rPr>
          <w:rFonts w:eastAsiaTheme="minorEastAsia" w:cstheme="minorBidi"/>
          <w:sz w:val="22"/>
          <w:szCs w:val="22"/>
          <w:lang w:val="en-GB"/>
        </w:rPr>
        <w:t>1%</w:t>
      </w:r>
      <w:r w:rsidR="000974A7" w:rsidRPr="00CF4503">
        <w:rPr>
          <w:rFonts w:eastAsiaTheme="minorEastAsia" w:cstheme="minorBidi"/>
          <w:sz w:val="22"/>
          <w:szCs w:val="22"/>
          <w:lang w:val="en-GB"/>
        </w:rPr>
        <w:t xml:space="preserve"> respectively</w:t>
      </w:r>
      <w:r w:rsidR="002D0166" w:rsidRPr="00CF4503">
        <w:rPr>
          <w:rFonts w:eastAsiaTheme="minorEastAsia" w:cstheme="minorBidi"/>
          <w:sz w:val="22"/>
          <w:szCs w:val="22"/>
          <w:lang w:val="en-GB"/>
        </w:rPr>
        <w:t>.</w:t>
      </w:r>
    </w:p>
    <w:p w14:paraId="20F91EFF" w14:textId="77777777" w:rsidR="00DA6F6A" w:rsidRPr="00CF4503" w:rsidRDefault="00DA6F6A" w:rsidP="002E526F">
      <w:pPr>
        <w:spacing w:after="160" w:line="276" w:lineRule="auto"/>
        <w:rPr>
          <w:rFonts w:eastAsiaTheme="minorEastAsia" w:cstheme="minorBidi"/>
          <w:sz w:val="22"/>
          <w:szCs w:val="22"/>
          <w:lang w:val="en-GB"/>
        </w:rPr>
      </w:pPr>
    </w:p>
    <w:p w14:paraId="49B036B8" w14:textId="3DF4FD78" w:rsidR="002E526F" w:rsidRPr="00CF4503" w:rsidRDefault="00B36C14" w:rsidP="002E526F">
      <w:pPr>
        <w:spacing w:after="160" w:line="276" w:lineRule="auto"/>
        <w:rPr>
          <w:rFonts w:eastAsiaTheme="minorEastAsia" w:cstheme="minorBidi"/>
          <w:sz w:val="22"/>
          <w:szCs w:val="22"/>
          <w:lang w:val="en-GB"/>
        </w:rPr>
      </w:pPr>
      <w:r w:rsidRPr="00CF4503">
        <w:rPr>
          <w:rFonts w:eastAsiaTheme="minorEastAsia" w:cstheme="minorBidi"/>
          <w:i/>
          <w:iCs/>
          <w:sz w:val="22"/>
          <w:szCs w:val="22"/>
          <w:lang w:val="en-GB"/>
        </w:rPr>
        <w:t>“</w:t>
      </w:r>
      <w:r w:rsidR="00EA2167" w:rsidRPr="00CF4503">
        <w:rPr>
          <w:rFonts w:eastAsiaTheme="minorEastAsia" w:cstheme="minorBidi"/>
          <w:i/>
          <w:iCs/>
          <w:sz w:val="22"/>
          <w:szCs w:val="22"/>
          <w:lang w:val="en-GB"/>
        </w:rPr>
        <w:t>Prime rents in Wa</w:t>
      </w:r>
      <w:r w:rsidRPr="00CF4503">
        <w:rPr>
          <w:rFonts w:eastAsiaTheme="minorEastAsia" w:cstheme="minorBidi"/>
          <w:i/>
          <w:iCs/>
          <w:sz w:val="22"/>
          <w:szCs w:val="22"/>
          <w:lang w:val="en-GB"/>
        </w:rPr>
        <w:t>r</w:t>
      </w:r>
      <w:r w:rsidR="00EA2167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saw’s </w:t>
      </w:r>
      <w:r w:rsidR="0043633C">
        <w:rPr>
          <w:rFonts w:eastAsiaTheme="minorEastAsia" w:cstheme="minorBidi"/>
          <w:i/>
          <w:iCs/>
          <w:sz w:val="22"/>
          <w:szCs w:val="22"/>
          <w:lang w:val="en-GB"/>
        </w:rPr>
        <w:t>top-tier</w:t>
      </w:r>
      <w:r w:rsidR="00EA2167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 shopping centres</w:t>
      </w:r>
      <w:r w:rsidR="00A42530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 rose to EUR</w:t>
      </w:r>
      <w:r w:rsidR="002E526F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 130</w:t>
      </w:r>
      <w:r w:rsidR="009515B9">
        <w:rPr>
          <w:rFonts w:eastAsiaTheme="minorEastAsia" w:cstheme="minorBidi"/>
          <w:i/>
          <w:iCs/>
          <w:sz w:val="22"/>
          <w:szCs w:val="22"/>
          <w:lang w:val="en-GB"/>
        </w:rPr>
        <w:t>-</w:t>
      </w:r>
      <w:r w:rsidR="002E526F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160 EUR </w:t>
      </w:r>
      <w:r w:rsidR="007751F7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per sqm per month, </w:t>
      </w:r>
      <w:r w:rsidR="005875D0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while </w:t>
      </w:r>
      <w:r w:rsidR="007751F7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in other major </w:t>
      </w:r>
      <w:r w:rsidR="000C2217" w:rsidRPr="00CF4503">
        <w:rPr>
          <w:rFonts w:eastAsiaTheme="minorEastAsia" w:cstheme="minorBidi"/>
          <w:i/>
          <w:iCs/>
          <w:sz w:val="22"/>
          <w:szCs w:val="22"/>
          <w:lang w:val="en-GB"/>
        </w:rPr>
        <w:t>Polish</w:t>
      </w:r>
      <w:r w:rsidR="00444AE4">
        <w:rPr>
          <w:rFonts w:eastAsiaTheme="minorEastAsia" w:cstheme="minorBidi"/>
          <w:i/>
          <w:iCs/>
          <w:sz w:val="22"/>
          <w:szCs w:val="22"/>
          <w:lang w:val="en-GB"/>
        </w:rPr>
        <w:t xml:space="preserve"> cites</w:t>
      </w:r>
      <w:r w:rsidR="000C2217" w:rsidRPr="00CF4503">
        <w:rPr>
          <w:rFonts w:eastAsiaTheme="minorEastAsia" w:cstheme="minorBidi"/>
          <w:i/>
          <w:iCs/>
          <w:sz w:val="22"/>
          <w:szCs w:val="22"/>
          <w:lang w:val="en-GB"/>
        </w:rPr>
        <w:t>, they ranged</w:t>
      </w:r>
      <w:r w:rsidR="00C965CF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 between EUR 40 and EUR 60 per sqm per month. Ave</w:t>
      </w:r>
      <w:r w:rsidR="006529F4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rage </w:t>
      </w:r>
      <w:r w:rsidR="000C2217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rental </w:t>
      </w:r>
      <w:r w:rsidR="000C2217" w:rsidRPr="00CF4503">
        <w:rPr>
          <w:rFonts w:eastAsiaTheme="minorEastAsia" w:cstheme="minorBidi"/>
          <w:i/>
          <w:iCs/>
          <w:sz w:val="22"/>
          <w:szCs w:val="22"/>
          <w:lang w:val="en-GB"/>
        </w:rPr>
        <w:lastRenderedPageBreak/>
        <w:t xml:space="preserve">rates in </w:t>
      </w:r>
      <w:r w:rsidR="00C965CF" w:rsidRPr="00CF4503">
        <w:rPr>
          <w:rFonts w:eastAsiaTheme="minorEastAsia" w:cstheme="minorBidi"/>
          <w:i/>
          <w:iCs/>
          <w:sz w:val="22"/>
          <w:szCs w:val="22"/>
          <w:lang w:val="en-GB"/>
        </w:rPr>
        <w:t>retail park</w:t>
      </w:r>
      <w:r w:rsidR="000C2217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s </w:t>
      </w:r>
      <w:r w:rsidR="00AE35C7">
        <w:rPr>
          <w:rFonts w:eastAsiaTheme="minorEastAsia" w:cstheme="minorBidi"/>
          <w:i/>
          <w:iCs/>
          <w:sz w:val="22"/>
          <w:szCs w:val="22"/>
          <w:lang w:val="en-GB"/>
        </w:rPr>
        <w:t>reached</w:t>
      </w:r>
      <w:r w:rsidR="006529F4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 EUR 9</w:t>
      </w:r>
      <w:r w:rsidR="009515B9">
        <w:rPr>
          <w:rFonts w:eastAsiaTheme="minorEastAsia" w:cstheme="minorBidi"/>
          <w:i/>
          <w:iCs/>
          <w:sz w:val="22"/>
          <w:szCs w:val="22"/>
          <w:lang w:val="en-GB"/>
        </w:rPr>
        <w:t>-</w:t>
      </w:r>
      <w:r w:rsidR="006529F4" w:rsidRPr="00CF4503">
        <w:rPr>
          <w:rFonts w:eastAsiaTheme="minorEastAsia" w:cstheme="minorBidi"/>
          <w:i/>
          <w:iCs/>
          <w:sz w:val="22"/>
          <w:szCs w:val="22"/>
          <w:lang w:val="en-GB"/>
        </w:rPr>
        <w:t>12 per sqm per month</w:t>
      </w:r>
      <w:r w:rsidR="001D4DE0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,” </w:t>
      </w:r>
      <w:r w:rsidR="001D4DE0" w:rsidRPr="00CF4503">
        <w:rPr>
          <w:rFonts w:eastAsiaTheme="minorEastAsia" w:cstheme="minorBidi"/>
          <w:sz w:val="22"/>
          <w:szCs w:val="22"/>
          <w:lang w:val="en-GB"/>
        </w:rPr>
        <w:t>says</w:t>
      </w:r>
      <w:r w:rsidR="002E526F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2E526F" w:rsidRPr="00CF4503">
        <w:rPr>
          <w:rFonts w:eastAsiaTheme="minorEastAsia" w:cstheme="minorBidi"/>
          <w:b/>
          <w:bCs/>
          <w:sz w:val="22"/>
          <w:szCs w:val="22"/>
          <w:lang w:val="en-GB"/>
        </w:rPr>
        <w:t xml:space="preserve">Anna </w:t>
      </w:r>
      <w:proofErr w:type="spellStart"/>
      <w:r w:rsidR="002E526F" w:rsidRPr="00CF4503">
        <w:rPr>
          <w:rFonts w:eastAsiaTheme="minorEastAsia" w:cstheme="minorBidi"/>
          <w:b/>
          <w:bCs/>
          <w:sz w:val="22"/>
          <w:szCs w:val="22"/>
          <w:lang w:val="en-GB"/>
        </w:rPr>
        <w:t>Pływacz</w:t>
      </w:r>
      <w:proofErr w:type="spellEnd"/>
      <w:r w:rsidR="002E526F" w:rsidRPr="00CF4503">
        <w:rPr>
          <w:rFonts w:eastAsiaTheme="minorEastAsia" w:cstheme="minorBidi"/>
          <w:b/>
          <w:bCs/>
          <w:sz w:val="22"/>
          <w:szCs w:val="22"/>
          <w:lang w:val="en-GB"/>
        </w:rPr>
        <w:t>, D</w:t>
      </w:r>
      <w:r w:rsidR="00A07F34" w:rsidRPr="00CF4503">
        <w:rPr>
          <w:rFonts w:eastAsiaTheme="minorEastAsia" w:cstheme="minorBidi"/>
          <w:b/>
          <w:bCs/>
          <w:sz w:val="22"/>
          <w:szCs w:val="22"/>
          <w:lang w:val="en-GB"/>
        </w:rPr>
        <w:t>irector</w:t>
      </w:r>
      <w:r w:rsidR="00863044" w:rsidRPr="00CF4503">
        <w:rPr>
          <w:rFonts w:eastAsiaTheme="minorEastAsia" w:cstheme="minorBidi"/>
          <w:b/>
          <w:bCs/>
          <w:sz w:val="22"/>
          <w:szCs w:val="22"/>
          <w:lang w:val="en-GB"/>
        </w:rPr>
        <w:t>,</w:t>
      </w:r>
      <w:r w:rsidR="002E526F" w:rsidRPr="00CF4503">
        <w:rPr>
          <w:rFonts w:eastAsiaTheme="minorEastAsia" w:cstheme="minorBidi"/>
          <w:b/>
          <w:bCs/>
          <w:sz w:val="22"/>
          <w:szCs w:val="22"/>
          <w:lang w:val="en-GB"/>
        </w:rPr>
        <w:t xml:space="preserve"> </w:t>
      </w:r>
      <w:r w:rsidR="00A07F34" w:rsidRPr="00CF4503">
        <w:rPr>
          <w:rFonts w:eastAsiaTheme="minorEastAsia" w:cstheme="minorBidi"/>
          <w:b/>
          <w:bCs/>
          <w:sz w:val="22"/>
          <w:szCs w:val="22"/>
          <w:lang w:val="en-GB"/>
        </w:rPr>
        <w:t>Retail Agency</w:t>
      </w:r>
      <w:r w:rsidR="002E526F" w:rsidRPr="00CF4503">
        <w:rPr>
          <w:rFonts w:eastAsiaTheme="minorEastAsia" w:cstheme="minorBidi"/>
          <w:b/>
          <w:bCs/>
          <w:sz w:val="22"/>
          <w:szCs w:val="22"/>
          <w:lang w:val="en-GB"/>
        </w:rPr>
        <w:t>, BNP Paribas Real Estate Poland.</w:t>
      </w:r>
    </w:p>
    <w:p w14:paraId="19E2555E" w14:textId="58E8BDE4" w:rsidR="002D0166" w:rsidRPr="00CF4503" w:rsidRDefault="002D0166" w:rsidP="002D0166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</w:pPr>
      <w:r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>E-commerce</w:t>
      </w:r>
      <w:r w:rsidR="00DA6F6A"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 xml:space="preserve"> </w:t>
      </w:r>
      <w:r w:rsidR="00CB5FFC"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>and the role of new technologies</w:t>
      </w:r>
    </w:p>
    <w:p w14:paraId="42A1C57F" w14:textId="73BCC5B1" w:rsidR="002D0166" w:rsidRPr="00CF4503" w:rsidRDefault="00E84DC6" w:rsidP="002D0166">
      <w:pPr>
        <w:spacing w:after="160" w:line="276" w:lineRule="auto"/>
        <w:rPr>
          <w:rFonts w:eastAsiaTheme="minorEastAsia" w:cstheme="minorBidi"/>
          <w:sz w:val="22"/>
          <w:szCs w:val="22"/>
          <w:lang w:val="en-GB"/>
        </w:rPr>
      </w:pPr>
      <w:r w:rsidRPr="00CF4503">
        <w:rPr>
          <w:rFonts w:eastAsiaTheme="minorEastAsia" w:cstheme="minorBidi"/>
          <w:sz w:val="22"/>
          <w:szCs w:val="22"/>
          <w:lang w:val="en-GB"/>
        </w:rPr>
        <w:t xml:space="preserve">Online sales </w:t>
      </w:r>
      <w:r w:rsidR="00D25525" w:rsidRPr="00CF4503">
        <w:rPr>
          <w:rFonts w:eastAsiaTheme="minorEastAsia" w:cstheme="minorBidi"/>
          <w:sz w:val="22"/>
          <w:szCs w:val="22"/>
          <w:lang w:val="en-GB"/>
        </w:rPr>
        <w:t xml:space="preserve">picked up </w:t>
      </w:r>
      <w:r w:rsidR="0022599C" w:rsidRPr="00CF4503">
        <w:rPr>
          <w:rFonts w:eastAsiaTheme="minorEastAsia" w:cstheme="minorBidi"/>
          <w:sz w:val="22"/>
          <w:szCs w:val="22"/>
          <w:lang w:val="en-GB"/>
        </w:rPr>
        <w:t>during</w:t>
      </w:r>
      <w:r w:rsidR="00D25525" w:rsidRPr="00CF4503">
        <w:rPr>
          <w:rFonts w:eastAsiaTheme="minorEastAsia" w:cstheme="minorBidi"/>
          <w:sz w:val="22"/>
          <w:szCs w:val="22"/>
          <w:lang w:val="en-GB"/>
        </w:rPr>
        <w:t xml:space="preserve"> the surveyed period, with </w:t>
      </w:r>
      <w:r w:rsidR="00F14C2A" w:rsidRPr="00CF4503">
        <w:rPr>
          <w:rFonts w:eastAsiaTheme="minorEastAsia" w:cstheme="minorBidi"/>
          <w:sz w:val="22"/>
          <w:szCs w:val="22"/>
          <w:lang w:val="en-GB"/>
        </w:rPr>
        <w:t xml:space="preserve">e-commerce </w:t>
      </w:r>
      <w:r w:rsidR="00FD0E0A" w:rsidRPr="00CF4503">
        <w:rPr>
          <w:rFonts w:eastAsiaTheme="minorEastAsia" w:cstheme="minorBidi"/>
          <w:sz w:val="22"/>
          <w:szCs w:val="22"/>
          <w:lang w:val="en-GB"/>
        </w:rPr>
        <w:t xml:space="preserve">accounting for 8.8% of </w:t>
      </w:r>
      <w:r w:rsidR="00F14C2A" w:rsidRPr="00CF4503">
        <w:rPr>
          <w:rFonts w:eastAsiaTheme="minorEastAsia" w:cstheme="minorBidi"/>
          <w:sz w:val="22"/>
          <w:szCs w:val="22"/>
          <w:lang w:val="en-GB"/>
        </w:rPr>
        <w:t xml:space="preserve">total retail sales </w:t>
      </w:r>
      <w:r w:rsidR="005C3A6D" w:rsidRPr="00CF4503">
        <w:rPr>
          <w:rFonts w:eastAsiaTheme="minorEastAsia" w:cstheme="minorBidi"/>
          <w:sz w:val="22"/>
          <w:szCs w:val="22"/>
          <w:lang w:val="en-GB"/>
        </w:rPr>
        <w:t>in May 2025</w:t>
      </w:r>
      <w:r w:rsidR="00136C40" w:rsidRPr="00CF4503">
        <w:rPr>
          <w:rFonts w:eastAsiaTheme="minorEastAsia" w:cstheme="minorBidi"/>
          <w:sz w:val="22"/>
          <w:szCs w:val="22"/>
          <w:lang w:val="en-GB"/>
        </w:rPr>
        <w:t>, up</w:t>
      </w:r>
      <w:r w:rsidR="005C3A6D" w:rsidRPr="00CF4503">
        <w:rPr>
          <w:rFonts w:eastAsiaTheme="minorEastAsia" w:cstheme="minorBidi"/>
          <w:sz w:val="22"/>
          <w:szCs w:val="22"/>
          <w:lang w:val="en-GB"/>
        </w:rPr>
        <w:t xml:space="preserve"> 0.3 pp year-on-year. </w:t>
      </w:r>
      <w:r w:rsidR="00274D04" w:rsidRPr="00CF4503">
        <w:rPr>
          <w:rFonts w:eastAsiaTheme="minorEastAsia" w:cstheme="minorBidi"/>
          <w:sz w:val="22"/>
          <w:szCs w:val="22"/>
          <w:lang w:val="en-GB"/>
        </w:rPr>
        <w:t xml:space="preserve">This trend </w:t>
      </w:r>
      <w:r w:rsidR="00D917A2" w:rsidRPr="00CF4503">
        <w:rPr>
          <w:rFonts w:eastAsiaTheme="minorEastAsia" w:cstheme="minorBidi"/>
          <w:sz w:val="22"/>
          <w:szCs w:val="22"/>
          <w:lang w:val="en-GB"/>
        </w:rPr>
        <w:t>indicates</w:t>
      </w:r>
      <w:r w:rsidR="00274D04" w:rsidRPr="00CF4503">
        <w:rPr>
          <w:rFonts w:eastAsiaTheme="minorEastAsia" w:cstheme="minorBidi"/>
          <w:sz w:val="22"/>
          <w:szCs w:val="22"/>
          <w:lang w:val="en-GB"/>
        </w:rPr>
        <w:t xml:space="preserve"> that the online channel</w:t>
      </w:r>
      <w:r w:rsidR="005E1F66" w:rsidRPr="00CF4503">
        <w:rPr>
          <w:rFonts w:eastAsiaTheme="minorEastAsia" w:cstheme="minorBidi"/>
          <w:sz w:val="22"/>
          <w:szCs w:val="22"/>
          <w:lang w:val="en-GB"/>
        </w:rPr>
        <w:t xml:space="preserve"> is </w:t>
      </w:r>
      <w:r w:rsidR="00D917A2" w:rsidRPr="00CF4503">
        <w:rPr>
          <w:rFonts w:eastAsiaTheme="minorEastAsia" w:cstheme="minorBidi"/>
          <w:sz w:val="22"/>
          <w:szCs w:val="22"/>
          <w:lang w:val="en-GB"/>
        </w:rPr>
        <w:t>evolving</w:t>
      </w:r>
      <w:r w:rsidR="005E1F66" w:rsidRPr="00CF4503">
        <w:rPr>
          <w:rFonts w:eastAsiaTheme="minorEastAsia" w:cstheme="minorBidi"/>
          <w:sz w:val="22"/>
          <w:szCs w:val="22"/>
          <w:lang w:val="en-GB"/>
        </w:rPr>
        <w:t xml:space="preserve"> primarily in terms of quality</w:t>
      </w:r>
      <w:r w:rsidR="00130BE5" w:rsidRPr="00CF4503">
        <w:rPr>
          <w:rFonts w:eastAsiaTheme="minorEastAsia" w:cstheme="minorBidi"/>
          <w:sz w:val="22"/>
          <w:szCs w:val="22"/>
          <w:lang w:val="en-GB"/>
        </w:rPr>
        <w:t>, largely driven by the rise of arti</w:t>
      </w:r>
      <w:r w:rsidR="00D87CE1" w:rsidRPr="00CF4503">
        <w:rPr>
          <w:rFonts w:eastAsiaTheme="minorEastAsia" w:cstheme="minorBidi"/>
          <w:sz w:val="22"/>
          <w:szCs w:val="22"/>
          <w:lang w:val="en-GB"/>
        </w:rPr>
        <w:t>ficial intelligence. AI-powered solutions</w:t>
      </w:r>
      <w:r w:rsidR="00991490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D917A2" w:rsidRPr="00CF4503">
        <w:rPr>
          <w:rFonts w:eastAsiaTheme="minorEastAsia" w:cstheme="minorBidi"/>
          <w:sz w:val="22"/>
          <w:szCs w:val="22"/>
          <w:lang w:val="en-GB"/>
        </w:rPr>
        <w:t>enhance</w:t>
      </w:r>
      <w:r w:rsidR="00991490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D917A2" w:rsidRPr="00CF4503">
        <w:rPr>
          <w:rFonts w:eastAsiaTheme="minorEastAsia" w:cstheme="minorBidi"/>
          <w:sz w:val="22"/>
          <w:szCs w:val="22"/>
          <w:lang w:val="en-GB"/>
        </w:rPr>
        <w:t xml:space="preserve">the </w:t>
      </w:r>
      <w:r w:rsidR="00B32D1D" w:rsidRPr="00CF4503">
        <w:rPr>
          <w:rFonts w:eastAsiaTheme="minorEastAsia" w:cstheme="minorBidi"/>
          <w:sz w:val="22"/>
          <w:szCs w:val="22"/>
          <w:lang w:val="en-GB"/>
        </w:rPr>
        <w:t xml:space="preserve">personalization of </w:t>
      </w:r>
      <w:r w:rsidR="00A8022F" w:rsidRPr="00CF4503">
        <w:rPr>
          <w:rFonts w:eastAsiaTheme="minorEastAsia" w:cstheme="minorBidi"/>
          <w:sz w:val="22"/>
          <w:szCs w:val="22"/>
          <w:lang w:val="en-GB"/>
        </w:rPr>
        <w:t>shopping offers</w:t>
      </w:r>
      <w:r w:rsidR="00D917A2" w:rsidRPr="00CF4503">
        <w:rPr>
          <w:rFonts w:eastAsiaTheme="minorEastAsia" w:cstheme="minorBidi"/>
          <w:sz w:val="22"/>
          <w:szCs w:val="22"/>
          <w:lang w:val="en-GB"/>
        </w:rPr>
        <w:t>, automate</w:t>
      </w:r>
      <w:r w:rsidR="00A8022F" w:rsidRPr="00CF4503">
        <w:rPr>
          <w:rFonts w:eastAsiaTheme="minorEastAsia" w:cstheme="minorBidi"/>
          <w:sz w:val="22"/>
          <w:szCs w:val="22"/>
          <w:lang w:val="en-GB"/>
        </w:rPr>
        <w:t xml:space="preserve"> customer service and </w:t>
      </w:r>
      <w:r w:rsidR="00026F0F" w:rsidRPr="00CF4503">
        <w:rPr>
          <w:rFonts w:eastAsiaTheme="minorEastAsia" w:cstheme="minorBidi"/>
          <w:sz w:val="22"/>
          <w:szCs w:val="22"/>
          <w:lang w:val="en-GB"/>
        </w:rPr>
        <w:t xml:space="preserve">improve the efficiency of marketing and operational </w:t>
      </w:r>
      <w:r w:rsidR="00D917A2" w:rsidRPr="00CF4503">
        <w:rPr>
          <w:rFonts w:eastAsiaTheme="minorEastAsia" w:cstheme="minorBidi"/>
          <w:sz w:val="22"/>
          <w:szCs w:val="22"/>
          <w:lang w:val="en-GB"/>
        </w:rPr>
        <w:t>processes</w:t>
      </w:r>
      <w:r w:rsidR="002D0166" w:rsidRPr="00CF4503">
        <w:rPr>
          <w:rFonts w:eastAsiaTheme="minorEastAsia" w:cstheme="minorBidi"/>
          <w:sz w:val="22"/>
          <w:szCs w:val="22"/>
          <w:lang w:val="en-GB"/>
        </w:rPr>
        <w:t>.</w:t>
      </w:r>
    </w:p>
    <w:p w14:paraId="70A7D6EB" w14:textId="4A7F8E9A" w:rsidR="0056166F" w:rsidRPr="00CF4503" w:rsidRDefault="00011FBB" w:rsidP="0056166F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</w:pPr>
      <w:r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>Customers return to shopping centres</w:t>
      </w:r>
    </w:p>
    <w:p w14:paraId="2F951597" w14:textId="1A0140AC" w:rsidR="002E526F" w:rsidRPr="00CF4503" w:rsidRDefault="00F361F3" w:rsidP="002E526F">
      <w:pPr>
        <w:spacing w:after="160" w:line="276" w:lineRule="auto"/>
        <w:rPr>
          <w:rFonts w:eastAsiaTheme="minorEastAsia" w:cstheme="minorBidi"/>
          <w:sz w:val="22"/>
          <w:szCs w:val="22"/>
          <w:lang w:val="en-GB"/>
        </w:rPr>
      </w:pPr>
      <w:r w:rsidRPr="00CF4503">
        <w:rPr>
          <w:rFonts w:eastAsiaTheme="minorEastAsia" w:cstheme="minorBidi"/>
          <w:sz w:val="22"/>
          <w:szCs w:val="22"/>
          <w:lang w:val="en-GB"/>
        </w:rPr>
        <w:t>According to e</w:t>
      </w:r>
      <w:r w:rsidR="00011FBB" w:rsidRPr="00CF4503">
        <w:rPr>
          <w:rFonts w:eastAsiaTheme="minorEastAsia" w:cstheme="minorBidi"/>
          <w:sz w:val="22"/>
          <w:szCs w:val="22"/>
          <w:lang w:val="en-GB"/>
        </w:rPr>
        <w:t xml:space="preserve">xperts at </w:t>
      </w:r>
      <w:r w:rsidR="002E526F" w:rsidRPr="00CF4503">
        <w:rPr>
          <w:rFonts w:eastAsiaTheme="minorEastAsia" w:cstheme="minorBidi"/>
          <w:sz w:val="22"/>
          <w:szCs w:val="22"/>
          <w:lang w:val="en-GB"/>
        </w:rPr>
        <w:t>BNP Paribas</w:t>
      </w:r>
      <w:r w:rsidR="00884D41" w:rsidRPr="00CF4503">
        <w:rPr>
          <w:rFonts w:eastAsiaTheme="minorEastAsia" w:cstheme="minorBidi"/>
          <w:sz w:val="22"/>
          <w:szCs w:val="22"/>
          <w:lang w:val="en-GB"/>
        </w:rPr>
        <w:t xml:space="preserve"> Real Estate</w:t>
      </w:r>
      <w:r w:rsidR="002E526F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Pr="00CF4503">
        <w:rPr>
          <w:rFonts w:eastAsiaTheme="minorEastAsia" w:cstheme="minorBidi"/>
          <w:sz w:val="22"/>
          <w:szCs w:val="22"/>
          <w:lang w:val="en-GB"/>
        </w:rPr>
        <w:t xml:space="preserve">Poland, </w:t>
      </w:r>
      <w:r w:rsidR="0075195B" w:rsidRPr="00CF4503">
        <w:rPr>
          <w:rFonts w:eastAsiaTheme="minorEastAsia" w:cstheme="minorBidi"/>
          <w:sz w:val="22"/>
          <w:szCs w:val="22"/>
          <w:lang w:val="en-GB"/>
        </w:rPr>
        <w:t xml:space="preserve">consumer activity </w:t>
      </w:r>
      <w:r w:rsidR="00B92C08" w:rsidRPr="00CF4503">
        <w:rPr>
          <w:rFonts w:eastAsiaTheme="minorEastAsia" w:cstheme="minorBidi"/>
          <w:sz w:val="22"/>
          <w:szCs w:val="22"/>
          <w:lang w:val="en-GB"/>
        </w:rPr>
        <w:t xml:space="preserve">which weakened </w:t>
      </w:r>
      <w:r w:rsidR="0075195B" w:rsidRPr="00CF4503">
        <w:rPr>
          <w:rFonts w:eastAsiaTheme="minorEastAsia" w:cstheme="minorBidi"/>
          <w:sz w:val="22"/>
          <w:szCs w:val="22"/>
          <w:lang w:val="en-GB"/>
        </w:rPr>
        <w:t xml:space="preserve">in </w:t>
      </w:r>
      <w:r w:rsidR="003F780B" w:rsidRPr="00CF4503">
        <w:rPr>
          <w:rFonts w:eastAsiaTheme="minorEastAsia" w:cstheme="minorBidi"/>
          <w:sz w:val="22"/>
          <w:szCs w:val="22"/>
          <w:lang w:val="en-GB"/>
        </w:rPr>
        <w:t>February and March</w:t>
      </w:r>
      <w:r w:rsidR="00B92C08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991755" w:rsidRPr="00CF4503">
        <w:rPr>
          <w:rFonts w:eastAsiaTheme="minorEastAsia" w:cstheme="minorBidi"/>
          <w:sz w:val="22"/>
          <w:szCs w:val="22"/>
          <w:lang w:val="en-GB"/>
        </w:rPr>
        <w:t>re</w:t>
      </w:r>
      <w:r w:rsidR="001F4FDC" w:rsidRPr="00CF4503">
        <w:rPr>
          <w:rFonts w:eastAsiaTheme="minorEastAsia" w:cstheme="minorBidi"/>
          <w:sz w:val="22"/>
          <w:szCs w:val="22"/>
          <w:lang w:val="en-GB"/>
        </w:rPr>
        <w:t>bounded</w:t>
      </w:r>
      <w:r w:rsidR="00991755" w:rsidRPr="00CF4503">
        <w:rPr>
          <w:rFonts w:eastAsiaTheme="minorEastAsia" w:cstheme="minorBidi"/>
          <w:sz w:val="22"/>
          <w:szCs w:val="22"/>
          <w:lang w:val="en-GB"/>
        </w:rPr>
        <w:t xml:space="preserve"> strongly in the </w:t>
      </w:r>
      <w:r w:rsidR="001F4FDC" w:rsidRPr="00CF4503">
        <w:rPr>
          <w:rFonts w:eastAsiaTheme="minorEastAsia" w:cstheme="minorBidi"/>
          <w:sz w:val="22"/>
          <w:szCs w:val="22"/>
          <w:lang w:val="en-GB"/>
        </w:rPr>
        <w:t xml:space="preserve">following </w:t>
      </w:r>
      <w:r w:rsidR="00991755" w:rsidRPr="00CF4503">
        <w:rPr>
          <w:rFonts w:eastAsiaTheme="minorEastAsia" w:cstheme="minorBidi"/>
          <w:sz w:val="22"/>
          <w:szCs w:val="22"/>
          <w:lang w:val="en-GB"/>
        </w:rPr>
        <w:t xml:space="preserve">two months. </w:t>
      </w:r>
      <w:r w:rsidR="00A46548" w:rsidRPr="00CF4503">
        <w:rPr>
          <w:rFonts w:eastAsiaTheme="minorEastAsia" w:cstheme="minorBidi"/>
          <w:sz w:val="22"/>
          <w:szCs w:val="22"/>
          <w:lang w:val="en-GB"/>
        </w:rPr>
        <w:t>In April 2025, s</w:t>
      </w:r>
      <w:r w:rsidR="00991755" w:rsidRPr="00CF4503">
        <w:rPr>
          <w:rFonts w:eastAsiaTheme="minorEastAsia" w:cstheme="minorBidi"/>
          <w:sz w:val="22"/>
          <w:szCs w:val="22"/>
          <w:lang w:val="en-GB"/>
        </w:rPr>
        <w:t xml:space="preserve">hopping centre footfall rose </w:t>
      </w:r>
      <w:r w:rsidR="00A46548" w:rsidRPr="00CF4503">
        <w:rPr>
          <w:rFonts w:eastAsiaTheme="minorEastAsia" w:cstheme="minorBidi"/>
          <w:sz w:val="22"/>
          <w:szCs w:val="22"/>
          <w:lang w:val="en-GB"/>
        </w:rPr>
        <w:t>1.</w:t>
      </w:r>
      <w:r w:rsidR="00176A42">
        <w:rPr>
          <w:rFonts w:eastAsiaTheme="minorEastAsia" w:cstheme="minorBidi"/>
          <w:sz w:val="22"/>
          <w:szCs w:val="22"/>
          <w:lang w:val="en-GB"/>
        </w:rPr>
        <w:t>9</w:t>
      </w:r>
      <w:r w:rsidR="00A46548" w:rsidRPr="00CF4503">
        <w:rPr>
          <w:rFonts w:eastAsiaTheme="minorEastAsia" w:cstheme="minorBidi"/>
          <w:sz w:val="22"/>
          <w:szCs w:val="22"/>
          <w:lang w:val="en-GB"/>
        </w:rPr>
        <w:t xml:space="preserve">% year-on-year, with tenants reporting a </w:t>
      </w:r>
      <w:r w:rsidR="009E4141" w:rsidRPr="00CF4503">
        <w:rPr>
          <w:rFonts w:eastAsiaTheme="minorEastAsia" w:cstheme="minorBidi"/>
          <w:sz w:val="22"/>
          <w:szCs w:val="22"/>
          <w:lang w:val="en-GB"/>
        </w:rPr>
        <w:t>5.6% year-on-year</w:t>
      </w:r>
      <w:r w:rsidR="0072767A" w:rsidRPr="00CF4503">
        <w:rPr>
          <w:rFonts w:eastAsiaTheme="minorEastAsia" w:cstheme="minorBidi"/>
          <w:sz w:val="22"/>
          <w:szCs w:val="22"/>
          <w:lang w:val="en-GB"/>
        </w:rPr>
        <w:t xml:space="preserve"> increase in turnover</w:t>
      </w:r>
      <w:r w:rsidR="009E4141" w:rsidRPr="00CF4503">
        <w:rPr>
          <w:rFonts w:eastAsiaTheme="minorEastAsia" w:cstheme="minorBidi"/>
          <w:sz w:val="22"/>
          <w:szCs w:val="22"/>
          <w:lang w:val="en-GB"/>
        </w:rPr>
        <w:t>.</w:t>
      </w:r>
      <w:r w:rsidR="00CD4743" w:rsidRPr="00CF4503">
        <w:rPr>
          <w:rFonts w:eastAsiaTheme="minorEastAsia" w:cstheme="minorBidi"/>
          <w:sz w:val="22"/>
          <w:szCs w:val="22"/>
          <w:lang w:val="en-GB"/>
        </w:rPr>
        <w:t xml:space="preserve"> Retail sales </w:t>
      </w:r>
      <w:r w:rsidR="0072767A" w:rsidRPr="00CF4503">
        <w:rPr>
          <w:rFonts w:eastAsiaTheme="minorEastAsia" w:cstheme="minorBidi"/>
          <w:sz w:val="22"/>
          <w:szCs w:val="22"/>
          <w:lang w:val="en-GB"/>
        </w:rPr>
        <w:t xml:space="preserve">also </w:t>
      </w:r>
      <w:r w:rsidR="00CD4743" w:rsidRPr="00CF4503">
        <w:rPr>
          <w:rFonts w:eastAsiaTheme="minorEastAsia" w:cstheme="minorBidi"/>
          <w:sz w:val="22"/>
          <w:szCs w:val="22"/>
          <w:lang w:val="en-GB"/>
        </w:rPr>
        <w:t>remained in positive te</w:t>
      </w:r>
      <w:r w:rsidR="00752FCB" w:rsidRPr="00CF4503">
        <w:rPr>
          <w:rFonts w:eastAsiaTheme="minorEastAsia" w:cstheme="minorBidi"/>
          <w:sz w:val="22"/>
          <w:szCs w:val="22"/>
          <w:lang w:val="en-GB"/>
        </w:rPr>
        <w:t xml:space="preserve">rritory </w:t>
      </w:r>
      <w:r w:rsidR="00BF6EDB" w:rsidRPr="00CF4503">
        <w:rPr>
          <w:rFonts w:eastAsiaTheme="minorEastAsia" w:cstheme="minorBidi"/>
          <w:sz w:val="22"/>
          <w:szCs w:val="22"/>
          <w:lang w:val="en-GB"/>
        </w:rPr>
        <w:t>in May</w:t>
      </w:r>
      <w:r w:rsidR="00CA496C" w:rsidRPr="00CF4503">
        <w:rPr>
          <w:rFonts w:eastAsiaTheme="minorEastAsia" w:cstheme="minorBidi"/>
          <w:sz w:val="22"/>
          <w:szCs w:val="22"/>
          <w:lang w:val="en-GB"/>
        </w:rPr>
        <w:t xml:space="preserve">. Particularly noteworthy is the </w:t>
      </w:r>
      <w:r w:rsidR="00B41F25" w:rsidRPr="00CF4503">
        <w:rPr>
          <w:rFonts w:eastAsiaTheme="minorEastAsia" w:cstheme="minorBidi"/>
          <w:sz w:val="22"/>
          <w:szCs w:val="22"/>
          <w:lang w:val="en-GB"/>
        </w:rPr>
        <w:t>7.6% year-on-year growth in real terms recorded in April, marking the best performance since May 2022</w:t>
      </w:r>
      <w:r w:rsidR="002E526F" w:rsidRPr="00CF4503">
        <w:rPr>
          <w:rFonts w:eastAsiaTheme="minorEastAsia" w:cstheme="minorBidi"/>
          <w:sz w:val="22"/>
          <w:szCs w:val="22"/>
          <w:lang w:val="en-GB"/>
        </w:rPr>
        <w:t>.</w:t>
      </w:r>
    </w:p>
    <w:p w14:paraId="14E6F90A" w14:textId="492D91E8" w:rsidR="002D0166" w:rsidRPr="00CF4503" w:rsidRDefault="00AA1AFC" w:rsidP="002D0166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</w:pPr>
      <w:r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>New brands enter the Polish market</w:t>
      </w:r>
    </w:p>
    <w:p w14:paraId="01D8A402" w14:textId="0C35A7C1" w:rsidR="0056166F" w:rsidRPr="00CF4503" w:rsidRDefault="007A06A9" w:rsidP="002F566D">
      <w:pPr>
        <w:spacing w:after="160" w:line="276" w:lineRule="auto"/>
        <w:rPr>
          <w:rFonts w:eastAsiaTheme="minorEastAsia" w:cstheme="minorBidi"/>
          <w:sz w:val="22"/>
          <w:szCs w:val="22"/>
          <w:lang w:val="en-GB"/>
        </w:rPr>
      </w:pPr>
      <w:r w:rsidRPr="00CF4503">
        <w:rPr>
          <w:rFonts w:eastAsiaTheme="minorEastAsia" w:cstheme="minorBidi"/>
          <w:sz w:val="22"/>
          <w:szCs w:val="22"/>
          <w:lang w:val="en-GB"/>
        </w:rPr>
        <w:t xml:space="preserve">The first half of </w:t>
      </w:r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2025 </w:t>
      </w:r>
      <w:r w:rsidRPr="00CF4503">
        <w:rPr>
          <w:rFonts w:eastAsiaTheme="minorEastAsia" w:cstheme="minorBidi"/>
          <w:sz w:val="22"/>
          <w:szCs w:val="22"/>
          <w:lang w:val="en-GB"/>
        </w:rPr>
        <w:t xml:space="preserve">saw </w:t>
      </w:r>
      <w:r w:rsidR="00B1768C" w:rsidRPr="00CF4503">
        <w:rPr>
          <w:rFonts w:eastAsiaTheme="minorEastAsia" w:cstheme="minorBidi"/>
          <w:sz w:val="22"/>
          <w:szCs w:val="22"/>
          <w:lang w:val="en-GB"/>
        </w:rPr>
        <w:t>several</w:t>
      </w:r>
      <w:r w:rsidR="00240C4F" w:rsidRPr="00CF4503">
        <w:rPr>
          <w:rFonts w:eastAsiaTheme="minorEastAsia" w:cstheme="minorBidi"/>
          <w:sz w:val="22"/>
          <w:szCs w:val="22"/>
          <w:lang w:val="en-GB"/>
        </w:rPr>
        <w:t xml:space="preserve"> newcomers </w:t>
      </w:r>
      <w:r w:rsidRPr="00CF4503">
        <w:rPr>
          <w:rFonts w:eastAsiaTheme="minorEastAsia" w:cstheme="minorBidi"/>
          <w:sz w:val="22"/>
          <w:szCs w:val="22"/>
          <w:lang w:val="en-GB"/>
        </w:rPr>
        <w:t>debut</w:t>
      </w:r>
      <w:r w:rsidR="00240C4F" w:rsidRPr="00CF4503">
        <w:rPr>
          <w:rFonts w:eastAsiaTheme="minorEastAsia" w:cstheme="minorBidi"/>
          <w:sz w:val="22"/>
          <w:szCs w:val="22"/>
          <w:lang w:val="en-GB"/>
        </w:rPr>
        <w:t xml:space="preserve"> in the Polish market:</w:t>
      </w:r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 GAP (</w:t>
      </w:r>
      <w:r w:rsidR="00EF5BA7" w:rsidRPr="00CF4503">
        <w:rPr>
          <w:rFonts w:eastAsiaTheme="minorEastAsia" w:cstheme="minorBidi"/>
          <w:sz w:val="22"/>
          <w:szCs w:val="22"/>
          <w:lang w:val="en-GB"/>
        </w:rPr>
        <w:t xml:space="preserve">at </w:t>
      </w:r>
      <w:r w:rsidR="002F566D" w:rsidRPr="00CF4503">
        <w:rPr>
          <w:rFonts w:eastAsiaTheme="minorEastAsia" w:cstheme="minorBidi"/>
          <w:sz w:val="22"/>
          <w:szCs w:val="22"/>
          <w:lang w:val="en-GB"/>
        </w:rPr>
        <w:t>Westfield Arkadia</w:t>
      </w:r>
      <w:r w:rsidR="00B21BB0" w:rsidRPr="00CF4503">
        <w:rPr>
          <w:rFonts w:eastAsiaTheme="minorEastAsia" w:cstheme="minorBidi"/>
          <w:sz w:val="22"/>
          <w:szCs w:val="22"/>
          <w:lang w:val="en-GB"/>
        </w:rPr>
        <w:t xml:space="preserve"> in Warsaw</w:t>
      </w:r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), </w:t>
      </w:r>
      <w:proofErr w:type="spellStart"/>
      <w:r w:rsidR="002F566D" w:rsidRPr="00CF4503">
        <w:rPr>
          <w:rFonts w:eastAsiaTheme="minorEastAsia" w:cstheme="minorBidi"/>
          <w:sz w:val="22"/>
          <w:szCs w:val="22"/>
          <w:lang w:val="en-GB"/>
        </w:rPr>
        <w:t>Bottlery</w:t>
      </w:r>
      <w:proofErr w:type="spellEnd"/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 (</w:t>
      </w:r>
      <w:r w:rsidR="00EF5BA7" w:rsidRPr="00CF4503">
        <w:rPr>
          <w:rFonts w:eastAsiaTheme="minorEastAsia" w:cstheme="minorBidi"/>
          <w:sz w:val="22"/>
          <w:szCs w:val="22"/>
          <w:lang w:val="en-GB"/>
        </w:rPr>
        <w:t xml:space="preserve">at </w:t>
      </w:r>
      <w:proofErr w:type="spellStart"/>
      <w:r w:rsidR="002F566D" w:rsidRPr="00CF4503">
        <w:rPr>
          <w:rFonts w:eastAsiaTheme="minorEastAsia" w:cstheme="minorBidi"/>
          <w:sz w:val="22"/>
          <w:szCs w:val="22"/>
          <w:lang w:val="en-GB"/>
        </w:rPr>
        <w:t>Promenad</w:t>
      </w:r>
      <w:r w:rsidR="00B21BB0" w:rsidRPr="00CF4503">
        <w:rPr>
          <w:rFonts w:eastAsiaTheme="minorEastAsia" w:cstheme="minorBidi"/>
          <w:sz w:val="22"/>
          <w:szCs w:val="22"/>
          <w:lang w:val="en-GB"/>
        </w:rPr>
        <w:t>a</w:t>
      </w:r>
      <w:proofErr w:type="spellEnd"/>
      <w:r w:rsidR="00B21BB0" w:rsidRPr="00CF4503">
        <w:rPr>
          <w:rFonts w:eastAsiaTheme="minorEastAsia" w:cstheme="minorBidi"/>
          <w:sz w:val="22"/>
          <w:szCs w:val="22"/>
          <w:lang w:val="en-GB"/>
        </w:rPr>
        <w:t xml:space="preserve"> in Warsaw</w:t>
      </w:r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), </w:t>
      </w:r>
      <w:proofErr w:type="spellStart"/>
      <w:r w:rsidR="002F566D" w:rsidRPr="00CF4503">
        <w:rPr>
          <w:rFonts w:eastAsiaTheme="minorEastAsia" w:cstheme="minorBidi"/>
          <w:sz w:val="22"/>
          <w:szCs w:val="22"/>
          <w:lang w:val="en-GB"/>
        </w:rPr>
        <w:t>Omichise</w:t>
      </w:r>
      <w:proofErr w:type="spellEnd"/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 (</w:t>
      </w:r>
      <w:r w:rsidR="00EF5BA7" w:rsidRPr="00CF4503">
        <w:rPr>
          <w:rFonts w:eastAsiaTheme="minorEastAsia" w:cstheme="minorBidi"/>
          <w:sz w:val="22"/>
          <w:szCs w:val="22"/>
          <w:lang w:val="en-GB"/>
        </w:rPr>
        <w:t xml:space="preserve">at </w:t>
      </w:r>
      <w:r w:rsidR="002F566D" w:rsidRPr="00CF4503">
        <w:rPr>
          <w:rFonts w:eastAsiaTheme="minorEastAsia" w:cstheme="minorBidi"/>
          <w:sz w:val="22"/>
          <w:szCs w:val="22"/>
          <w:lang w:val="en-GB"/>
        </w:rPr>
        <w:t>Galeri</w:t>
      </w:r>
      <w:r w:rsidR="007157C1" w:rsidRPr="00CF4503">
        <w:rPr>
          <w:rFonts w:eastAsiaTheme="minorEastAsia" w:cstheme="minorBidi"/>
          <w:sz w:val="22"/>
          <w:szCs w:val="22"/>
          <w:lang w:val="en-GB"/>
        </w:rPr>
        <w:t>a</w:t>
      </w:r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proofErr w:type="spellStart"/>
      <w:r w:rsidR="002F566D" w:rsidRPr="00CF4503">
        <w:rPr>
          <w:rFonts w:eastAsiaTheme="minorEastAsia" w:cstheme="minorBidi"/>
          <w:sz w:val="22"/>
          <w:szCs w:val="22"/>
          <w:lang w:val="en-GB"/>
        </w:rPr>
        <w:t>Bałtyck</w:t>
      </w:r>
      <w:r w:rsidR="007157C1" w:rsidRPr="00CF4503">
        <w:rPr>
          <w:rFonts w:eastAsiaTheme="minorEastAsia" w:cstheme="minorBidi"/>
          <w:sz w:val="22"/>
          <w:szCs w:val="22"/>
          <w:lang w:val="en-GB"/>
        </w:rPr>
        <w:t>a</w:t>
      </w:r>
      <w:proofErr w:type="spellEnd"/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7157C1" w:rsidRPr="00CF4503">
        <w:rPr>
          <w:rFonts w:eastAsiaTheme="minorEastAsia" w:cstheme="minorBidi"/>
          <w:sz w:val="22"/>
          <w:szCs w:val="22"/>
          <w:lang w:val="en-GB"/>
        </w:rPr>
        <w:t>in</w:t>
      </w:r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proofErr w:type="spellStart"/>
      <w:r w:rsidR="002F566D" w:rsidRPr="00CF4503">
        <w:rPr>
          <w:rFonts w:eastAsiaTheme="minorEastAsia" w:cstheme="minorBidi"/>
          <w:sz w:val="22"/>
          <w:szCs w:val="22"/>
          <w:lang w:val="en-GB"/>
        </w:rPr>
        <w:t>Gdańsk</w:t>
      </w:r>
      <w:proofErr w:type="spellEnd"/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) </w:t>
      </w:r>
      <w:r w:rsidR="007157C1" w:rsidRPr="00CF4503">
        <w:rPr>
          <w:rFonts w:eastAsiaTheme="minorEastAsia" w:cstheme="minorBidi"/>
          <w:sz w:val="22"/>
          <w:szCs w:val="22"/>
          <w:lang w:val="en-GB"/>
        </w:rPr>
        <w:t>and</w:t>
      </w:r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proofErr w:type="spellStart"/>
      <w:r w:rsidR="002F566D" w:rsidRPr="00CF4503">
        <w:rPr>
          <w:rFonts w:eastAsiaTheme="minorEastAsia" w:cstheme="minorBidi"/>
          <w:sz w:val="22"/>
          <w:szCs w:val="22"/>
          <w:lang w:val="en-GB"/>
        </w:rPr>
        <w:t>Markovo</w:t>
      </w:r>
      <w:proofErr w:type="spellEnd"/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 Port</w:t>
      </w:r>
      <w:r w:rsidR="006B1BBD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2F566D" w:rsidRPr="00CF4503">
        <w:rPr>
          <w:rFonts w:eastAsiaTheme="minorEastAsia" w:cstheme="minorBidi"/>
          <w:sz w:val="22"/>
          <w:szCs w:val="22"/>
          <w:lang w:val="en-GB"/>
        </w:rPr>
        <w:t>(</w:t>
      </w:r>
      <w:r w:rsidR="007157C1" w:rsidRPr="00CF4503">
        <w:rPr>
          <w:rFonts w:eastAsiaTheme="minorEastAsia" w:cstheme="minorBidi"/>
          <w:sz w:val="22"/>
          <w:szCs w:val="22"/>
          <w:lang w:val="en-GB"/>
        </w:rPr>
        <w:t>in</w:t>
      </w:r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proofErr w:type="spellStart"/>
      <w:r w:rsidR="002F566D" w:rsidRPr="00CF4503">
        <w:rPr>
          <w:rFonts w:eastAsiaTheme="minorEastAsia" w:cstheme="minorBidi"/>
          <w:sz w:val="22"/>
          <w:szCs w:val="22"/>
          <w:lang w:val="en-GB"/>
        </w:rPr>
        <w:t>Rumi</w:t>
      </w:r>
      <w:r w:rsidR="007157C1" w:rsidRPr="00CF4503">
        <w:rPr>
          <w:rFonts w:eastAsiaTheme="minorEastAsia" w:cstheme="minorBidi"/>
          <w:sz w:val="22"/>
          <w:szCs w:val="22"/>
          <w:lang w:val="en-GB"/>
        </w:rPr>
        <w:t>a</w:t>
      </w:r>
      <w:proofErr w:type="spellEnd"/>
      <w:r w:rsidR="002F566D" w:rsidRPr="00CF4503">
        <w:rPr>
          <w:rFonts w:eastAsiaTheme="minorEastAsia" w:cstheme="minorBidi"/>
          <w:sz w:val="22"/>
          <w:szCs w:val="22"/>
          <w:lang w:val="en-GB"/>
        </w:rPr>
        <w:t xml:space="preserve">). </w:t>
      </w:r>
      <w:r w:rsidR="003618F5" w:rsidRPr="00CF4503">
        <w:rPr>
          <w:rFonts w:eastAsiaTheme="minorEastAsia" w:cstheme="minorBidi"/>
          <w:sz w:val="22"/>
          <w:szCs w:val="22"/>
          <w:lang w:val="en-GB"/>
        </w:rPr>
        <w:t>The arrival of</w:t>
      </w:r>
      <w:r w:rsidR="00D21C33" w:rsidRPr="00CF4503">
        <w:rPr>
          <w:rFonts w:eastAsiaTheme="minorEastAsia" w:cstheme="minorBidi"/>
          <w:sz w:val="22"/>
          <w:szCs w:val="22"/>
          <w:lang w:val="en-GB"/>
        </w:rPr>
        <w:t xml:space="preserve"> these</w:t>
      </w:r>
      <w:r w:rsidR="003618F5" w:rsidRPr="00CF4503">
        <w:rPr>
          <w:rFonts w:eastAsiaTheme="minorEastAsia" w:cstheme="minorBidi"/>
          <w:sz w:val="22"/>
          <w:szCs w:val="22"/>
          <w:lang w:val="en-GB"/>
        </w:rPr>
        <w:t xml:space="preserve"> new, foreign brands is </w:t>
      </w:r>
      <w:r w:rsidR="00D21C33" w:rsidRPr="00CF4503">
        <w:rPr>
          <w:rFonts w:eastAsiaTheme="minorEastAsia" w:cstheme="minorBidi"/>
          <w:sz w:val="22"/>
          <w:szCs w:val="22"/>
          <w:lang w:val="en-GB"/>
        </w:rPr>
        <w:t xml:space="preserve">a </w:t>
      </w:r>
      <w:r w:rsidR="003618F5" w:rsidRPr="00CF4503">
        <w:rPr>
          <w:rFonts w:eastAsiaTheme="minorEastAsia" w:cstheme="minorBidi"/>
          <w:sz w:val="22"/>
          <w:szCs w:val="22"/>
          <w:lang w:val="en-GB"/>
        </w:rPr>
        <w:t xml:space="preserve">testament to the growing </w:t>
      </w:r>
      <w:r w:rsidR="004E72E8" w:rsidRPr="00CF4503">
        <w:rPr>
          <w:rFonts w:eastAsiaTheme="minorEastAsia" w:cstheme="minorBidi"/>
          <w:sz w:val="22"/>
          <w:szCs w:val="22"/>
          <w:lang w:val="en-GB"/>
        </w:rPr>
        <w:t>appeal</w:t>
      </w:r>
      <w:r w:rsidR="003618F5" w:rsidRPr="00CF4503">
        <w:rPr>
          <w:rFonts w:eastAsiaTheme="minorEastAsia" w:cstheme="minorBidi"/>
          <w:sz w:val="22"/>
          <w:szCs w:val="22"/>
          <w:lang w:val="en-GB"/>
        </w:rPr>
        <w:t xml:space="preserve"> of Poland </w:t>
      </w:r>
      <w:r w:rsidR="00370230" w:rsidRPr="00CF4503">
        <w:rPr>
          <w:rFonts w:eastAsiaTheme="minorEastAsia" w:cstheme="minorBidi"/>
          <w:sz w:val="22"/>
          <w:szCs w:val="22"/>
          <w:lang w:val="en-GB"/>
        </w:rPr>
        <w:t>as an</w:t>
      </w:r>
      <w:r w:rsidR="003618F5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370230" w:rsidRPr="00CF4503">
        <w:rPr>
          <w:rFonts w:eastAsiaTheme="minorEastAsia" w:cstheme="minorBidi"/>
          <w:sz w:val="22"/>
          <w:szCs w:val="22"/>
          <w:lang w:val="en-GB"/>
        </w:rPr>
        <w:t xml:space="preserve">expansion destination </w:t>
      </w:r>
      <w:r w:rsidR="00AC3FA7">
        <w:rPr>
          <w:rFonts w:eastAsiaTheme="minorEastAsia" w:cstheme="minorBidi"/>
          <w:sz w:val="22"/>
          <w:szCs w:val="22"/>
          <w:lang w:val="en-GB"/>
        </w:rPr>
        <w:t>f</w:t>
      </w:r>
      <w:r w:rsidR="00370230" w:rsidRPr="00CF4503">
        <w:rPr>
          <w:rFonts w:eastAsiaTheme="minorEastAsia" w:cstheme="minorBidi"/>
          <w:sz w:val="22"/>
          <w:szCs w:val="22"/>
          <w:lang w:val="en-GB"/>
        </w:rPr>
        <w:t>or global retailers</w:t>
      </w:r>
      <w:r w:rsidR="0056166F" w:rsidRPr="00CF4503">
        <w:rPr>
          <w:rFonts w:eastAsiaTheme="minorEastAsia" w:cstheme="minorBidi"/>
          <w:sz w:val="22"/>
          <w:szCs w:val="22"/>
          <w:lang w:val="en-GB"/>
        </w:rPr>
        <w:t>.</w:t>
      </w:r>
    </w:p>
    <w:p w14:paraId="7758686E" w14:textId="359B384A" w:rsidR="002F566D" w:rsidRPr="00CF4503" w:rsidRDefault="003F3539" w:rsidP="002F566D">
      <w:pPr>
        <w:spacing w:after="160" w:line="276" w:lineRule="auto"/>
        <w:rPr>
          <w:rFonts w:eastAsiaTheme="minorEastAsia" w:cstheme="minorBidi"/>
          <w:sz w:val="22"/>
          <w:szCs w:val="22"/>
          <w:lang w:val="en-GB"/>
        </w:rPr>
      </w:pPr>
      <w:r w:rsidRPr="00CF4503">
        <w:rPr>
          <w:rFonts w:eastAsiaTheme="minorEastAsia" w:cstheme="minorBidi"/>
          <w:i/>
          <w:iCs/>
          <w:sz w:val="22"/>
          <w:szCs w:val="22"/>
          <w:lang w:val="en-GB"/>
        </w:rPr>
        <w:t>“While t</w:t>
      </w:r>
      <w:r w:rsidR="00370230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he retail park format is experiencing strong </w:t>
      </w:r>
      <w:r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development activity, shopping centres and mixed-use projects </w:t>
      </w:r>
      <w:r w:rsidR="002A54B4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continue to </w:t>
      </w:r>
      <w:r w:rsidR="00FF50C9" w:rsidRPr="00CF4503">
        <w:rPr>
          <w:rFonts w:eastAsiaTheme="minorEastAsia" w:cstheme="minorBidi"/>
          <w:i/>
          <w:iCs/>
          <w:sz w:val="22"/>
          <w:szCs w:val="22"/>
          <w:lang w:val="en-GB"/>
        </w:rPr>
        <w:t>play a key role in attracting new</w:t>
      </w:r>
      <w:r w:rsidR="00C00DE8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, overseas brands. In the second quarter, </w:t>
      </w:r>
      <w:r w:rsidR="0038493E" w:rsidRPr="00CF4503">
        <w:rPr>
          <w:rFonts w:eastAsiaTheme="minorEastAsia" w:cstheme="minorBidi"/>
          <w:i/>
          <w:iCs/>
          <w:sz w:val="22"/>
          <w:szCs w:val="22"/>
          <w:lang w:val="en-GB"/>
        </w:rPr>
        <w:t>the Polish</w:t>
      </w:r>
      <w:r w:rsidR="00C00DE8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 retail market </w:t>
      </w:r>
      <w:r w:rsidR="00A02C01" w:rsidRPr="00CF4503">
        <w:rPr>
          <w:rFonts w:eastAsiaTheme="minorEastAsia" w:cstheme="minorBidi"/>
          <w:i/>
          <w:iCs/>
          <w:sz w:val="22"/>
          <w:szCs w:val="22"/>
          <w:lang w:val="en-GB"/>
        </w:rPr>
        <w:t>recorded</w:t>
      </w:r>
      <w:r w:rsidR="00DF3734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 six debuts, </w:t>
      </w:r>
      <w:r w:rsidR="00A10395" w:rsidRPr="00CF4503">
        <w:rPr>
          <w:rFonts w:eastAsiaTheme="minorEastAsia" w:cstheme="minorBidi"/>
          <w:i/>
          <w:iCs/>
          <w:sz w:val="22"/>
          <w:szCs w:val="22"/>
          <w:lang w:val="en-GB"/>
        </w:rPr>
        <w:t>underscoring its</w:t>
      </w:r>
      <w:r w:rsidR="0038493E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 attractiveness </w:t>
      </w:r>
      <w:r w:rsidR="004E72E8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to retailers with no previous presence in </w:t>
      </w:r>
      <w:r w:rsidR="00B22954" w:rsidRPr="00CF4503">
        <w:rPr>
          <w:rFonts w:eastAsiaTheme="minorEastAsia" w:cstheme="minorBidi"/>
          <w:i/>
          <w:iCs/>
          <w:sz w:val="22"/>
          <w:szCs w:val="22"/>
          <w:lang w:val="en-GB"/>
        </w:rPr>
        <w:t>Poland</w:t>
      </w:r>
      <w:r w:rsidR="00806597" w:rsidRPr="00CF4503">
        <w:rPr>
          <w:rFonts w:eastAsiaTheme="minorEastAsia" w:cstheme="minorBidi"/>
          <w:i/>
          <w:iCs/>
          <w:sz w:val="22"/>
          <w:szCs w:val="22"/>
          <w:lang w:val="en-GB"/>
        </w:rPr>
        <w:t xml:space="preserve">,” </w:t>
      </w:r>
      <w:r w:rsidR="00806597" w:rsidRPr="00CF4503">
        <w:rPr>
          <w:rFonts w:eastAsiaTheme="minorEastAsia" w:cstheme="minorBidi"/>
          <w:sz w:val="22"/>
          <w:szCs w:val="22"/>
          <w:lang w:val="en-GB"/>
        </w:rPr>
        <w:t>says</w:t>
      </w:r>
      <w:r w:rsidR="002F566D" w:rsidRPr="00CF4503">
        <w:rPr>
          <w:rFonts w:eastAsiaTheme="minorEastAsia" w:cstheme="minorBidi"/>
          <w:b/>
          <w:bCs/>
          <w:sz w:val="22"/>
          <w:szCs w:val="22"/>
          <w:lang w:val="en-GB"/>
        </w:rPr>
        <w:t xml:space="preserve"> Fabrice </w:t>
      </w:r>
      <w:proofErr w:type="spellStart"/>
      <w:r w:rsidR="002F566D" w:rsidRPr="00CF4503">
        <w:rPr>
          <w:rFonts w:eastAsiaTheme="minorEastAsia" w:cstheme="minorBidi"/>
          <w:b/>
          <w:bCs/>
          <w:sz w:val="22"/>
          <w:szCs w:val="22"/>
          <w:lang w:val="en-GB"/>
        </w:rPr>
        <w:t>Paumelle</w:t>
      </w:r>
      <w:proofErr w:type="spellEnd"/>
      <w:r w:rsidR="002F566D" w:rsidRPr="00CF4503">
        <w:rPr>
          <w:rFonts w:eastAsiaTheme="minorEastAsia" w:cstheme="minorBidi"/>
          <w:b/>
          <w:bCs/>
          <w:sz w:val="22"/>
          <w:szCs w:val="22"/>
          <w:lang w:val="en-GB"/>
        </w:rPr>
        <w:t xml:space="preserve">, </w:t>
      </w:r>
      <w:r w:rsidR="001D4DE0" w:rsidRPr="00CF4503">
        <w:rPr>
          <w:rFonts w:eastAsiaTheme="minorEastAsia" w:cstheme="minorBidi"/>
          <w:b/>
          <w:bCs/>
          <w:sz w:val="22"/>
          <w:szCs w:val="22"/>
          <w:lang w:val="en-GB"/>
        </w:rPr>
        <w:t>Head of Retail</w:t>
      </w:r>
      <w:r w:rsidR="002F566D" w:rsidRPr="00CF4503">
        <w:rPr>
          <w:rFonts w:eastAsiaTheme="minorEastAsia" w:cstheme="minorBidi"/>
          <w:b/>
          <w:bCs/>
          <w:sz w:val="22"/>
          <w:szCs w:val="22"/>
          <w:lang w:val="en-GB"/>
        </w:rPr>
        <w:t>, BNP Paribas Real Estate Poland.</w:t>
      </w:r>
    </w:p>
    <w:p w14:paraId="7E7F14BA" w14:textId="1E3F009A" w:rsidR="00A35E76" w:rsidRPr="00CF4503" w:rsidRDefault="00D10E72" w:rsidP="00A35E76">
      <w:pPr>
        <w:spacing w:after="160" w:line="276" w:lineRule="auto"/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</w:pPr>
      <w:r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>Outlook</w:t>
      </w:r>
      <w:r w:rsidR="00A35E76"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 xml:space="preserve">: </w:t>
      </w:r>
      <w:r w:rsidR="00EA4DE9"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 xml:space="preserve">activity remains strong despite </w:t>
      </w:r>
      <w:r w:rsidR="00BF52BA" w:rsidRPr="00CF4503">
        <w:rPr>
          <w:rFonts w:eastAsiaTheme="minorEastAsia" w:cstheme="minorBidi"/>
          <w:b/>
          <w:bCs/>
          <w:color w:val="00A76C" w:themeColor="accent1"/>
          <w:sz w:val="22"/>
          <w:szCs w:val="22"/>
          <w:lang w:val="en-GB"/>
        </w:rPr>
        <w:t>a deceleration in development</w:t>
      </w:r>
    </w:p>
    <w:p w14:paraId="6827502D" w14:textId="5C32E6D8" w:rsidR="00A35E76" w:rsidRPr="00CF4503" w:rsidRDefault="00D10E72" w:rsidP="007169DC">
      <w:pPr>
        <w:spacing w:after="160" w:line="276" w:lineRule="auto"/>
        <w:rPr>
          <w:rFonts w:eastAsiaTheme="minorEastAsia" w:cstheme="minorBidi"/>
          <w:sz w:val="22"/>
          <w:szCs w:val="22"/>
          <w:lang w:val="en-GB"/>
        </w:rPr>
      </w:pPr>
      <w:r w:rsidRPr="00CF4503">
        <w:rPr>
          <w:rFonts w:eastAsiaTheme="minorEastAsia" w:cstheme="minorBidi"/>
          <w:sz w:val="22"/>
          <w:szCs w:val="22"/>
          <w:lang w:val="en-GB"/>
        </w:rPr>
        <w:t>Although</w:t>
      </w:r>
      <w:r w:rsidR="00633818" w:rsidRPr="00CF4503">
        <w:rPr>
          <w:rFonts w:eastAsiaTheme="minorEastAsia" w:cstheme="minorBidi"/>
          <w:sz w:val="22"/>
          <w:szCs w:val="22"/>
          <w:lang w:val="en-GB"/>
        </w:rPr>
        <w:t xml:space="preserve"> the</w:t>
      </w:r>
      <w:r w:rsidRPr="00CF4503">
        <w:rPr>
          <w:rFonts w:eastAsiaTheme="minorEastAsia" w:cstheme="minorBidi"/>
          <w:sz w:val="22"/>
          <w:szCs w:val="22"/>
          <w:lang w:val="en-GB"/>
        </w:rPr>
        <w:t xml:space="preserve"> total retail development pipeline shrank by </w:t>
      </w:r>
      <w:r w:rsidR="00B45C6C" w:rsidRPr="00CF4503">
        <w:rPr>
          <w:rFonts w:eastAsiaTheme="minorEastAsia" w:cstheme="minorBidi"/>
          <w:sz w:val="22"/>
          <w:szCs w:val="22"/>
          <w:lang w:val="en-GB"/>
        </w:rPr>
        <w:t xml:space="preserve">nearly 15% year-on-year and </w:t>
      </w:r>
      <w:r w:rsidR="00647A77" w:rsidRPr="00CF4503">
        <w:rPr>
          <w:rFonts w:eastAsiaTheme="minorEastAsia" w:cstheme="minorBidi"/>
          <w:sz w:val="22"/>
          <w:szCs w:val="22"/>
          <w:lang w:val="en-GB"/>
        </w:rPr>
        <w:t xml:space="preserve">the volume of </w:t>
      </w:r>
      <w:r w:rsidR="00B45C6C" w:rsidRPr="00CF4503">
        <w:rPr>
          <w:rFonts w:eastAsiaTheme="minorEastAsia" w:cstheme="minorBidi"/>
          <w:sz w:val="22"/>
          <w:szCs w:val="22"/>
          <w:lang w:val="en-GB"/>
        </w:rPr>
        <w:t>new</w:t>
      </w:r>
      <w:r w:rsidR="00647A77" w:rsidRPr="00CF4503">
        <w:rPr>
          <w:rFonts w:eastAsiaTheme="minorEastAsia" w:cstheme="minorBidi"/>
          <w:sz w:val="22"/>
          <w:szCs w:val="22"/>
          <w:lang w:val="en-GB"/>
        </w:rPr>
        <w:t xml:space="preserve"> deliveries</w:t>
      </w:r>
      <w:r w:rsidR="00340570" w:rsidRPr="00CF4503">
        <w:rPr>
          <w:rFonts w:eastAsiaTheme="minorEastAsia" w:cstheme="minorBidi"/>
          <w:sz w:val="22"/>
          <w:szCs w:val="22"/>
          <w:lang w:val="en-GB"/>
        </w:rPr>
        <w:t xml:space="preserve"> also </w:t>
      </w:r>
      <w:r w:rsidR="0064060C">
        <w:rPr>
          <w:rFonts w:eastAsiaTheme="minorEastAsia" w:cstheme="minorBidi"/>
          <w:sz w:val="22"/>
          <w:szCs w:val="22"/>
          <w:lang w:val="en-GB"/>
        </w:rPr>
        <w:t>dipped</w:t>
      </w:r>
      <w:r w:rsidR="00150BAB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D765D7">
        <w:rPr>
          <w:rFonts w:eastAsiaTheme="minorEastAsia" w:cstheme="minorBidi"/>
          <w:sz w:val="22"/>
          <w:szCs w:val="22"/>
          <w:lang w:val="en-GB"/>
        </w:rPr>
        <w:t>compared to the sa</w:t>
      </w:r>
      <w:r w:rsidR="006F0F94">
        <w:rPr>
          <w:rFonts w:eastAsiaTheme="minorEastAsia" w:cstheme="minorBidi"/>
          <w:sz w:val="22"/>
          <w:szCs w:val="22"/>
          <w:lang w:val="en-GB"/>
        </w:rPr>
        <w:t>me period last year</w:t>
      </w:r>
      <w:r w:rsidR="00340570" w:rsidRPr="00CF4503">
        <w:rPr>
          <w:rFonts w:eastAsiaTheme="minorEastAsia" w:cstheme="minorBidi"/>
          <w:sz w:val="22"/>
          <w:szCs w:val="22"/>
          <w:lang w:val="en-GB"/>
        </w:rPr>
        <w:t xml:space="preserve">, the retail market </w:t>
      </w:r>
      <w:r w:rsidR="00633818" w:rsidRPr="00CF4503">
        <w:rPr>
          <w:rFonts w:eastAsiaTheme="minorEastAsia" w:cstheme="minorBidi"/>
          <w:sz w:val="22"/>
          <w:szCs w:val="22"/>
          <w:lang w:val="en-GB"/>
        </w:rPr>
        <w:t xml:space="preserve">continues to </w:t>
      </w:r>
      <w:r w:rsidR="00FC4A2E">
        <w:rPr>
          <w:rFonts w:eastAsiaTheme="minorEastAsia" w:cstheme="minorBidi"/>
          <w:sz w:val="22"/>
          <w:szCs w:val="22"/>
          <w:lang w:val="en-GB"/>
        </w:rPr>
        <w:t>show</w:t>
      </w:r>
      <w:r w:rsidR="00633818" w:rsidRPr="00CF4503">
        <w:rPr>
          <w:rFonts w:eastAsiaTheme="minorEastAsia" w:cstheme="minorBidi"/>
          <w:sz w:val="22"/>
          <w:szCs w:val="22"/>
          <w:lang w:val="en-GB"/>
        </w:rPr>
        <w:t xml:space="preserve"> </w:t>
      </w:r>
      <w:r w:rsidR="008435CA" w:rsidRPr="00CF4503">
        <w:rPr>
          <w:rFonts w:eastAsiaTheme="minorEastAsia" w:cstheme="minorBidi"/>
          <w:sz w:val="22"/>
          <w:szCs w:val="22"/>
          <w:lang w:val="en-GB"/>
        </w:rPr>
        <w:t xml:space="preserve">stable growth. </w:t>
      </w:r>
      <w:r w:rsidR="00334611" w:rsidRPr="00CF4503">
        <w:rPr>
          <w:rFonts w:eastAsiaTheme="minorEastAsia" w:cstheme="minorBidi"/>
          <w:sz w:val="22"/>
          <w:szCs w:val="22"/>
          <w:lang w:val="en-GB"/>
        </w:rPr>
        <w:t>The strong dominance of retail parks, the steadily rising number of</w:t>
      </w:r>
      <w:r w:rsidR="00BD23E6" w:rsidRPr="00CF4503">
        <w:rPr>
          <w:rFonts w:eastAsiaTheme="minorEastAsia" w:cstheme="minorBidi"/>
          <w:sz w:val="22"/>
          <w:szCs w:val="22"/>
          <w:lang w:val="en-GB"/>
        </w:rPr>
        <w:t xml:space="preserve"> brand debuts and the high </w:t>
      </w:r>
      <w:r w:rsidR="00132BCD" w:rsidRPr="00CF4503">
        <w:rPr>
          <w:rFonts w:eastAsiaTheme="minorEastAsia" w:cstheme="minorBidi"/>
          <w:sz w:val="22"/>
          <w:szCs w:val="22"/>
          <w:lang w:val="en-GB"/>
        </w:rPr>
        <w:t xml:space="preserve">levels of </w:t>
      </w:r>
      <w:r w:rsidR="00BD23E6" w:rsidRPr="00CF4503">
        <w:rPr>
          <w:rFonts w:eastAsiaTheme="minorEastAsia" w:cstheme="minorBidi"/>
          <w:sz w:val="22"/>
          <w:szCs w:val="22"/>
          <w:lang w:val="en-GB"/>
        </w:rPr>
        <w:t>footfall and turnover are</w:t>
      </w:r>
      <w:r w:rsidR="0082413F" w:rsidRPr="00CF4503">
        <w:rPr>
          <w:rFonts w:eastAsiaTheme="minorEastAsia" w:cstheme="minorBidi"/>
          <w:sz w:val="22"/>
          <w:szCs w:val="22"/>
          <w:lang w:val="en-GB"/>
        </w:rPr>
        <w:t xml:space="preserve"> a testament to the sector’s healthy fundamentals. At the same time, data shows that </w:t>
      </w:r>
      <w:r w:rsidR="002530A2" w:rsidRPr="00CF4503">
        <w:rPr>
          <w:rFonts w:eastAsiaTheme="minorEastAsia" w:cstheme="minorBidi"/>
          <w:sz w:val="22"/>
          <w:szCs w:val="22"/>
          <w:lang w:val="en-GB"/>
        </w:rPr>
        <w:t xml:space="preserve">both investors and developers are realigning their strategies </w:t>
      </w:r>
      <w:r w:rsidR="00132BCD" w:rsidRPr="00CF4503">
        <w:rPr>
          <w:rFonts w:eastAsiaTheme="minorEastAsia" w:cstheme="minorBidi"/>
          <w:sz w:val="22"/>
          <w:szCs w:val="22"/>
          <w:lang w:val="en-GB"/>
        </w:rPr>
        <w:t xml:space="preserve">in response </w:t>
      </w:r>
      <w:r w:rsidR="002530A2" w:rsidRPr="00CF4503">
        <w:rPr>
          <w:rFonts w:eastAsiaTheme="minorEastAsia" w:cstheme="minorBidi"/>
          <w:sz w:val="22"/>
          <w:szCs w:val="22"/>
          <w:lang w:val="en-GB"/>
        </w:rPr>
        <w:t xml:space="preserve">to </w:t>
      </w:r>
      <w:r w:rsidR="00C31E8F" w:rsidRPr="00CF4503">
        <w:rPr>
          <w:rFonts w:eastAsiaTheme="minorEastAsia" w:cstheme="minorBidi"/>
          <w:sz w:val="22"/>
          <w:szCs w:val="22"/>
          <w:lang w:val="en-GB"/>
        </w:rPr>
        <w:t xml:space="preserve">structural changes in the market, focusing on tailoring their offerings to </w:t>
      </w:r>
      <w:r w:rsidR="00C2066E" w:rsidRPr="00CF4503">
        <w:rPr>
          <w:rFonts w:eastAsiaTheme="minorEastAsia" w:cstheme="minorBidi"/>
          <w:sz w:val="22"/>
          <w:szCs w:val="22"/>
          <w:lang w:val="en-GB"/>
        </w:rPr>
        <w:t>the needs of local communities and the growing significance of medium-sized cities. All of this suggest</w:t>
      </w:r>
      <w:r w:rsidR="007169DC" w:rsidRPr="00CF4503">
        <w:rPr>
          <w:rFonts w:eastAsiaTheme="minorEastAsia" w:cstheme="minorBidi"/>
          <w:sz w:val="22"/>
          <w:szCs w:val="22"/>
          <w:lang w:val="en-GB"/>
        </w:rPr>
        <w:t>s</w:t>
      </w:r>
      <w:r w:rsidR="00C2066E" w:rsidRPr="00CF4503">
        <w:rPr>
          <w:rFonts w:eastAsiaTheme="minorEastAsia" w:cstheme="minorBidi"/>
          <w:sz w:val="22"/>
          <w:szCs w:val="22"/>
          <w:lang w:val="en-GB"/>
        </w:rPr>
        <w:t xml:space="preserve"> that</w:t>
      </w:r>
      <w:r w:rsidR="007169DC" w:rsidRPr="00CF4503">
        <w:rPr>
          <w:rFonts w:eastAsiaTheme="minorEastAsia" w:cstheme="minorBidi"/>
          <w:sz w:val="22"/>
          <w:szCs w:val="22"/>
          <w:lang w:val="en-GB"/>
        </w:rPr>
        <w:t>,</w:t>
      </w:r>
      <w:r w:rsidR="00C2066E" w:rsidRPr="00CF4503">
        <w:rPr>
          <w:rFonts w:eastAsiaTheme="minorEastAsia" w:cstheme="minorBidi"/>
          <w:sz w:val="22"/>
          <w:szCs w:val="22"/>
          <w:lang w:val="en-GB"/>
        </w:rPr>
        <w:t xml:space="preserve"> despite </w:t>
      </w:r>
      <w:r w:rsidR="009E6A6C" w:rsidRPr="00CF4503">
        <w:rPr>
          <w:rFonts w:eastAsiaTheme="minorEastAsia" w:cstheme="minorBidi"/>
          <w:sz w:val="22"/>
          <w:szCs w:val="22"/>
          <w:lang w:val="en-GB"/>
        </w:rPr>
        <w:t xml:space="preserve">a moderate decline in new development, the Polish retail market remains resilient and </w:t>
      </w:r>
      <w:r w:rsidR="003C12C3" w:rsidRPr="00CF4503">
        <w:rPr>
          <w:rFonts w:eastAsiaTheme="minorEastAsia" w:cstheme="minorBidi"/>
          <w:sz w:val="22"/>
          <w:szCs w:val="22"/>
          <w:lang w:val="en-GB"/>
        </w:rPr>
        <w:t>flexible, with potential for further growth in the second half of 2025.</w:t>
      </w:r>
    </w:p>
    <w:p w14:paraId="7F62F6B6" w14:textId="77777777" w:rsidR="006B3505" w:rsidRPr="00CF4503" w:rsidRDefault="006B3505" w:rsidP="002D0166">
      <w:pPr>
        <w:spacing w:after="160" w:line="276" w:lineRule="auto"/>
        <w:rPr>
          <w:rFonts w:eastAsiaTheme="minorEastAsia" w:cstheme="minorBidi"/>
          <w:sz w:val="22"/>
          <w:szCs w:val="22"/>
          <w:lang w:val="en-GB"/>
        </w:rPr>
      </w:pPr>
    </w:p>
    <w:p w14:paraId="244A5BFA" w14:textId="528C9D7C" w:rsidR="00DE5E9F" w:rsidRPr="00CF4503" w:rsidRDefault="00DE5E9F">
      <w:pPr>
        <w:spacing w:line="240" w:lineRule="auto"/>
        <w:jc w:val="left"/>
        <w:rPr>
          <w:rFonts w:eastAsiaTheme="minorEastAsia" w:cstheme="minorBidi"/>
          <w:sz w:val="22"/>
          <w:szCs w:val="22"/>
          <w:lang w:val="en-GB"/>
        </w:rPr>
      </w:pPr>
      <w:r w:rsidRPr="00CF4503">
        <w:rPr>
          <w:rFonts w:eastAsiaTheme="minorEastAsia" w:cstheme="minorBidi"/>
          <w:sz w:val="22"/>
          <w:szCs w:val="22"/>
          <w:lang w:val="en-GB"/>
        </w:rPr>
        <w:br w:type="page"/>
      </w:r>
    </w:p>
    <w:p w14:paraId="77828BD0" w14:textId="77777777" w:rsidR="006B3505" w:rsidRPr="00CF4503" w:rsidRDefault="006B3505" w:rsidP="002D0166">
      <w:pPr>
        <w:spacing w:after="160" w:line="276" w:lineRule="auto"/>
        <w:rPr>
          <w:rFonts w:eastAsiaTheme="minorEastAsia" w:cstheme="minorBidi"/>
          <w:sz w:val="22"/>
          <w:szCs w:val="22"/>
          <w:lang w:val="en-GB"/>
        </w:rPr>
      </w:pPr>
    </w:p>
    <w:p w14:paraId="5D6B1A0C" w14:textId="5CE7D44B" w:rsidR="00FE0701" w:rsidRPr="00CF4503" w:rsidRDefault="0019713F" w:rsidP="61E7C077">
      <w:pPr>
        <w:spacing w:line="240" w:lineRule="auto"/>
        <w:rPr>
          <w:rFonts w:ascii="Arial" w:eastAsia="Calibri" w:hAnsi="Arial" w:cs="Arial"/>
          <w:strike/>
          <w:sz w:val="22"/>
          <w:szCs w:val="22"/>
          <w:lang w:val="en-GB"/>
        </w:rPr>
      </w:pPr>
      <w:r w:rsidRPr="00CF4503">
        <w:rPr>
          <w:noProof/>
          <w:lang w:val="en-GB"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0C4C1D" wp14:editId="46BDBD5E">
                <wp:simplePos x="0" y="0"/>
                <wp:positionH relativeFrom="column">
                  <wp:posOffset>48260</wp:posOffset>
                </wp:positionH>
                <wp:positionV relativeFrom="paragraph">
                  <wp:posOffset>-84455</wp:posOffset>
                </wp:positionV>
                <wp:extent cx="6478270" cy="2456686"/>
                <wp:effectExtent l="0" t="0" r="17780" b="2032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270" cy="2456685"/>
                          <a:chOff x="76200" y="-53566"/>
                          <a:chExt cx="6478270" cy="2099922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76200" y="-53566"/>
                            <a:ext cx="6478270" cy="2099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A4BF2F" w14:textId="198CF06F" w:rsidR="00FE0701" w:rsidRPr="003445A5" w:rsidRDefault="00C97F78" w:rsidP="00FE0701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231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231"/>
                                  <w:sz w:val="18"/>
                                  <w:szCs w:val="18"/>
                                  <w:lang w:val="en-US" w:eastAsia="fr-FR"/>
                                </w:rPr>
                                <w:t xml:space="preserve">About </w:t>
                              </w:r>
                              <w:r w:rsidR="00FE0701" w:rsidRPr="003445A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231"/>
                                  <w:sz w:val="18"/>
                                  <w:szCs w:val="18"/>
                                  <w:lang w:val="en-US" w:eastAsia="fr-FR"/>
                                </w:rPr>
                                <w:t>BNP Paribas Real Estate</w:t>
                              </w:r>
                            </w:p>
                            <w:p w14:paraId="57476044" w14:textId="1EC7C42F" w:rsidR="00FE0701" w:rsidRPr="00CF671C" w:rsidRDefault="0042665D" w:rsidP="00FE0701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BNP Paribas Real Estate, one of the leading international real estate providers, offers its clients a comprehensive range of services that span the entire real estate lifecycle: Property Development, Transaction, Consulting, Valuation, Property Management and Investment Ma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nagement. With 5</w:t>
                              </w:r>
                              <w:r w:rsidR="00F8204F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,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00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0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employees, BNP Paribas Real Estate</w:t>
                              </w:r>
                              <w:r w:rsidR="004E39D3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,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as a one stop shop company, supports owners, leaseholders, investors and communities thanks to its local expertise across </w:t>
                              </w:r>
                              <w:r w:rsidR="00F8204F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24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countries (through its facilities and its Alliance network) in Europe, the Middle</w:t>
                              </w:r>
                              <w:r w:rsidR="009E5E52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East and Asia.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BNP Paribas Real Estate is a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part of the BNP Paribas Group,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4"/>
                                  <w:szCs w:val="21"/>
                                  <w:shd w:val="clear" w:color="auto" w:fill="FFFFFF"/>
                                  <w:lang w:val="en-US"/>
                                </w:rPr>
                                <w:t xml:space="preserve"> 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a global leader in financial services</w:t>
                              </w:r>
                              <w:r w:rsidR="00FE0701" w:rsidRPr="00CF671C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.</w:t>
                              </w:r>
                            </w:p>
                            <w:p w14:paraId="6844E3A6" w14:textId="77777777" w:rsidR="00FE0701" w:rsidRPr="00CF671C" w:rsidRDefault="00FE0701" w:rsidP="00FE0701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</w:p>
                            <w:p w14:paraId="35DE3411" w14:textId="29E781CD" w:rsidR="00FE0701" w:rsidRPr="00CF671C" w:rsidRDefault="00CF671C" w:rsidP="00FE0701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  <w:r w:rsidRPr="008D2729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As a committed stakeholder in sustainable cities, BNP Paribas Real Estate intends to spearhead the transition to more sustainable real estate: low-carbon, resilient, inclusive and conducive to wellbeing. To achieve this, the company has developed a CSR policy with four objectives: to ethically and responsibly enhance the economic performance and use of buildings; to integrate a low-carbon transition and reduce its environmental footprint; to ensure the development, commitment and well-being of its employees; to be a proactive stakeholder in the real estate sector and to build local initiatives and partnerships</w:t>
                              </w:r>
                              <w:r w:rsidR="00FE0701" w:rsidRPr="00CF671C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.</w:t>
                              </w:r>
                            </w:p>
                            <w:p w14:paraId="28804512" w14:textId="77777777" w:rsidR="00FE0701" w:rsidRPr="00CF671C" w:rsidRDefault="00FE0701" w:rsidP="00FE070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5BE695A9" w14:textId="74C89552" w:rsidR="00FE0701" w:rsidRPr="00656AB5" w:rsidRDefault="00CF671C" w:rsidP="00FE070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8"/>
                                  <w:szCs w:val="16"/>
                                  <w:lang w:val="en-US"/>
                                </w:rPr>
                                <w:t>Follow us on</w:t>
                              </w:r>
                              <w:r w:rsidR="00FE0701" w:rsidRPr="00656AB5"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8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FE0701" w:rsidRPr="00656AB5">
                                <w:rPr>
                                  <w:rFonts w:ascii="Tms Rmn" w:hAnsi="Tms Rmn"/>
                                  <w:noProof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r w:rsidR="00FE0701">
                                <w:rPr>
                                  <w:rFonts w:ascii="Tms Rmn" w:hAnsi="Tms Rmn"/>
                                  <w:noProof/>
                                  <w:lang w:eastAsia="ja-JP"/>
                                </w:rPr>
                                <w:drawing>
                                  <wp:inline distT="0" distB="0" distL="0" distR="0" wp14:anchorId="3BE0D19C" wp14:editId="3AD62AE2">
                                    <wp:extent cx="285750" cy="285750"/>
                                    <wp:effectExtent l="0" t="0" r="0" b="0"/>
                                    <wp:docPr id="5" name="Image 5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FE0701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FE0701" w:rsidRPr="00656AB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FE0701">
                                <w:rPr>
                                  <w:rFonts w:cstheme="minorHAnsi"/>
                                  <w:noProof/>
                                  <w:lang w:eastAsia="ja-JP"/>
                                </w:rPr>
                                <w:drawing>
                                  <wp:inline distT="0" distB="0" distL="0" distR="0" wp14:anchorId="4537F871" wp14:editId="0F42E6D0">
                                    <wp:extent cx="284400" cy="284400"/>
                                    <wp:effectExtent l="0" t="0" r="1905" b="1905"/>
                                    <wp:docPr id="9" name="Image 9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Logo Twitter2.png"/>
                                            <pic:cNvPicPr/>
                                          </pic:nvPicPr>
                                          <pic:blipFill rotWithShape="1"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5672" r="16670" b="70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4400" cy="28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FE0701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FE0701" w:rsidRPr="00656AB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FE0701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eastAsia="ja-JP"/>
                                </w:rPr>
                                <w:drawing>
                                  <wp:inline distT="0" distB="0" distL="0" distR="0" wp14:anchorId="149D7249" wp14:editId="77362140">
                                    <wp:extent cx="281781" cy="285750"/>
                                    <wp:effectExtent l="0" t="0" r="4445" b="0"/>
                                    <wp:docPr id="8" name="Image 8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1781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08513B" w14:textId="77777777" w:rsidR="00FE0701" w:rsidRDefault="00FE0701" w:rsidP="00FE0701">
                              <w:pPr>
                                <w:keepNext/>
                                <w:autoSpaceDE w:val="0"/>
                                <w:autoSpaceDN w:val="0"/>
                                <w:adjustRightInd w:val="0"/>
                                <w:ind w:left="1276"/>
                                <w:jc w:val="left"/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D05A27"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  <w:t>#BEYONDBUILDINGS</w:t>
                              </w:r>
                            </w:p>
                            <w:p w14:paraId="3221204C" w14:textId="77777777" w:rsidR="00FE0701" w:rsidRPr="00422745" w:rsidRDefault="00FE0701" w:rsidP="00FE070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61780" y="1486796"/>
                            <a:ext cx="3771900" cy="36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68012" w14:textId="48CC959B" w:rsidR="00FE0701" w:rsidRPr="00CF671C" w:rsidRDefault="00CF671C" w:rsidP="00FE0701">
                              <w:pPr>
                                <w:ind w:left="-851"/>
                                <w:jc w:val="right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52921">
                                <w:rPr>
                                  <w:rFonts w:ascii="Arial" w:hAnsi="Arial"/>
                                  <w:color w:val="808080"/>
                                  <w:sz w:val="16"/>
                                  <w:lang w:val="en-US"/>
                                </w:rPr>
                                <w:t>For more information</w:t>
                              </w:r>
                              <w:r w:rsidR="00FE0701" w:rsidRPr="00CF671C">
                                <w:rPr>
                                  <w:rFonts w:ascii="Arial" w:hAnsi="Arial"/>
                                  <w:color w:val="808080"/>
                                  <w:sz w:val="16"/>
                                  <w:lang w:val="en-US"/>
                                </w:rPr>
                                <w:t xml:space="preserve">: </w:t>
                              </w:r>
                              <w:r w:rsidR="00FE0701">
                                <w:fldChar w:fldCharType="begin"/>
                              </w:r>
                              <w:r w:rsidR="00FE0701" w:rsidRPr="002D35DB">
                                <w:rPr>
                                  <w:lang w:val="en-US"/>
                                </w:rPr>
                                <w:instrText>HYPERLINK "https://www.realestate.bnpparibas.pl"</w:instrText>
                              </w:r>
                              <w:r w:rsidR="00FE0701">
                                <w:fldChar w:fldCharType="separate"/>
                              </w:r>
                              <w:r w:rsidR="00FE0701" w:rsidRPr="00CF671C">
                                <w:rPr>
                                  <w:rStyle w:val="Hyperlink"/>
                                  <w:rFonts w:ascii="Arial" w:hAnsi="Arial"/>
                                  <w:sz w:val="16"/>
                                  <w:u w:val="single"/>
                                  <w:lang w:val="en-US"/>
                                </w:rPr>
                                <w:t>https://www.realestate.bnpparibas.pl</w:t>
                              </w:r>
                              <w:r w:rsidR="00FE0701">
                                <w:fldChar w:fldCharType="end"/>
                              </w:r>
                            </w:p>
                            <w:p w14:paraId="788C1B10" w14:textId="71A440BE" w:rsidR="00FE0701" w:rsidRPr="008D2729" w:rsidRDefault="00CF671C" w:rsidP="00FE0701">
                              <w:pPr>
                                <w:keepNext/>
                                <w:autoSpaceDE w:val="0"/>
                                <w:autoSpaceDN w:val="0"/>
                                <w:adjustRightInd w:val="0"/>
                                <w:ind w:left="-851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423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52921"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>Real estate for a changing world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C4C1D" id="Groupe 7" o:spid="_x0000_s1027" style="position:absolute;left:0;text-align:left;margin-left:3.8pt;margin-top:-6.65pt;width:510.1pt;height:193.45pt;z-index:251658240;mso-position-horizontal-relative:text;mso-position-vertical-relative:text;mso-width-relative:margin;mso-height-relative:margin" coordorigin="762,-535" coordsize="64782,2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">
                <v:rect id="Rectangle 18" o:spid="_x0000_s1028" style="position:absolute;left:762;top:-535;width:64782;height:20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" filled="f" strokecolor="black [3213]">
                  <v:stroke dashstyle="3 1"/>
                  <v:textbox inset=",2.5mm,,2.5mm">
                    <w:txbxContent>
                      <w:p w14:paraId="7CA4BF2F" w14:textId="198CF06F" w:rsidR="00FE0701" w:rsidRPr="003445A5" w:rsidRDefault="00C97F78" w:rsidP="00FE0701">
                        <w:pPr>
                          <w:shd w:val="clear" w:color="auto" w:fill="FFFFFF"/>
                          <w:spacing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4231"/>
                            <w:sz w:val="18"/>
                            <w:szCs w:val="18"/>
                            <w:lang w:val="en-US"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4231"/>
                            <w:sz w:val="18"/>
                            <w:szCs w:val="18"/>
                            <w:lang w:val="en-US" w:eastAsia="fr-FR"/>
                          </w:rPr>
                          <w:t xml:space="preserve">About </w:t>
                        </w:r>
                        <w:r w:rsidR="00FE0701" w:rsidRPr="003445A5">
                          <w:rPr>
                            <w:rFonts w:ascii="Arial" w:eastAsia="Times New Roman" w:hAnsi="Arial" w:cs="Arial"/>
                            <w:b/>
                            <w:bCs/>
                            <w:color w:val="004231"/>
                            <w:sz w:val="18"/>
                            <w:szCs w:val="18"/>
                            <w:lang w:val="en-US" w:eastAsia="fr-FR"/>
                          </w:rPr>
                          <w:t>BNP Paribas Real Estate</w:t>
                        </w:r>
                      </w:p>
                      <w:p w14:paraId="57476044" w14:textId="1EC7C42F" w:rsidR="00FE0701" w:rsidRPr="00CF671C" w:rsidRDefault="0042665D" w:rsidP="00FE0701">
                        <w:pPr>
                          <w:shd w:val="clear" w:color="auto" w:fill="FFFFFF"/>
                          <w:spacing w:line="240" w:lineRule="auto"/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BNP Paribas Real Estate, one of the leading international real estate providers, offers its clients a comprehensive range of services that span the entire real estate lifecycle: Property Development, Transaction, Consulting, Valuation, Property Management and Investment Ma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nagement. With 5</w:t>
                        </w:r>
                        <w:r w:rsidR="00F8204F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,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00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0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employees, BNP Paribas Real Estate</w:t>
                        </w:r>
                        <w:r w:rsidR="004E39D3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,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as a one stop shop company, supports owners, leaseholders, investors and communities thanks to its local expertise across </w:t>
                        </w:r>
                        <w:r w:rsidR="00F8204F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24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countries (through its facilities and its Alliance network) in Europe, the Middle</w:t>
                        </w:r>
                        <w:r w:rsidR="009E5E52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East and Asia.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BNP Paribas Real Estate is a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part of the BNP Paribas Group,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4"/>
                            <w:szCs w:val="21"/>
                            <w:shd w:val="clear" w:color="auto" w:fill="FFFFFF"/>
                            <w:lang w:val="en-US"/>
                          </w:rPr>
                          <w:t xml:space="preserve"> 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a global leader in financial services</w:t>
                        </w:r>
                        <w:r w:rsidR="00FE0701" w:rsidRPr="00CF671C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.</w:t>
                        </w:r>
                      </w:p>
                      <w:p w14:paraId="6844E3A6" w14:textId="77777777" w:rsidR="00FE0701" w:rsidRPr="00CF671C" w:rsidRDefault="00FE0701" w:rsidP="00FE0701">
                        <w:pPr>
                          <w:shd w:val="clear" w:color="auto" w:fill="FFFFFF"/>
                          <w:spacing w:line="240" w:lineRule="auto"/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</w:p>
                      <w:p w14:paraId="35DE3411" w14:textId="29E781CD" w:rsidR="00FE0701" w:rsidRPr="00CF671C" w:rsidRDefault="00CF671C" w:rsidP="00FE0701">
                        <w:pPr>
                          <w:shd w:val="clear" w:color="auto" w:fill="FFFFFF"/>
                          <w:spacing w:line="240" w:lineRule="auto"/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  <w:r w:rsidRPr="008D2729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As a committed stakeholder in sustainable cities, BNP Paribas Real Estate intends to spearhead the transition to more sustainable real estate: low-carbon, resilient, inclusive and conducive to wellbeing. To achieve this, the company has developed a CSR policy with four objectives: to ethically and responsibly enhance the economic performance and use of buildings; to integrate a low-carbon transition and reduce its environmental footprint; to ensure the development, commitment and well-being of its employees; to be a proactive stakeholder in the real estate sector and to build local initiatives and partnerships</w:t>
                        </w:r>
                        <w:r w:rsidR="00FE0701" w:rsidRPr="00CF671C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.</w:t>
                        </w:r>
                      </w:p>
                      <w:p w14:paraId="28804512" w14:textId="77777777" w:rsidR="00FE0701" w:rsidRPr="00CF671C" w:rsidRDefault="00FE0701" w:rsidP="00FE070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5BE695A9" w14:textId="74C89552" w:rsidR="00FE0701" w:rsidRPr="00656AB5" w:rsidRDefault="00CF671C" w:rsidP="00FE070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808080"/>
                            <w:sz w:val="18"/>
                            <w:szCs w:val="16"/>
                            <w:lang w:val="en-US"/>
                          </w:rPr>
                          <w:t>Follow us on</w:t>
                        </w:r>
                        <w:r w:rsidR="00FE0701" w:rsidRPr="00656AB5">
                          <w:rPr>
                            <w:rFonts w:ascii="Arial" w:hAnsi="Arial" w:cs="Arial"/>
                            <w:b/>
                            <w:color w:val="808080"/>
                            <w:sz w:val="18"/>
                            <w:szCs w:val="16"/>
                            <w:lang w:val="en-US"/>
                          </w:rPr>
                          <w:t xml:space="preserve"> </w:t>
                        </w:r>
                        <w:r w:rsidR="00FE0701" w:rsidRPr="00656AB5">
                          <w:rPr>
                            <w:rFonts w:ascii="Tms Rmn" w:hAnsi="Tms Rmn"/>
                            <w:noProof/>
                            <w:sz w:val="26"/>
                            <w:lang w:val="en-US"/>
                          </w:rPr>
                          <w:t xml:space="preserve"> </w:t>
                        </w:r>
                        <w:r w:rsidR="00FE0701">
                          <w:rPr>
                            <w:rFonts w:ascii="Tms Rmn" w:hAnsi="Tms Rmn"/>
                            <w:noProof/>
                            <w:lang w:eastAsia="ja-JP"/>
                          </w:rPr>
                          <w:drawing>
                            <wp:inline distT="0" distB="0" distL="0" distR="0" wp14:anchorId="3BE0D19C" wp14:editId="3AD62AE2">
                              <wp:extent cx="285750" cy="285750"/>
                              <wp:effectExtent l="0" t="0" r="0" b="0"/>
                              <wp:docPr id="5" name="Image 5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E070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FE0701" w:rsidRPr="00656AB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FE0701">
                          <w:rPr>
                            <w:rFonts w:cstheme="minorHAnsi"/>
                            <w:noProof/>
                            <w:lang w:eastAsia="ja-JP"/>
                          </w:rPr>
                          <w:drawing>
                            <wp:inline distT="0" distB="0" distL="0" distR="0" wp14:anchorId="4537F871" wp14:editId="0F42E6D0">
                              <wp:extent cx="284400" cy="284400"/>
                              <wp:effectExtent l="0" t="0" r="1905" b="1905"/>
                              <wp:docPr id="9" name="Image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Logo Twitter2.png"/>
                                      <pic:cNvPicPr/>
                                    </pic:nvPicPr>
                                    <pic:blipFill rotWithShape="1"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5672" r="16670" b="70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84400" cy="2844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E070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FE0701" w:rsidRPr="00656AB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FE0701"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eastAsia="ja-JP"/>
                          </w:rPr>
                          <w:drawing>
                            <wp:inline distT="0" distB="0" distL="0" distR="0" wp14:anchorId="149D7249" wp14:editId="77362140">
                              <wp:extent cx="281781" cy="285750"/>
                              <wp:effectExtent l="0" t="0" r="4445" b="0"/>
                              <wp:docPr id="8" name="Image 8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781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08513B" w14:textId="77777777" w:rsidR="00FE0701" w:rsidRDefault="00FE0701" w:rsidP="00FE0701">
                        <w:pPr>
                          <w:keepNext/>
                          <w:autoSpaceDE w:val="0"/>
                          <w:autoSpaceDN w:val="0"/>
                          <w:adjustRightInd w:val="0"/>
                          <w:ind w:left="1276"/>
                          <w:jc w:val="left"/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</w:pPr>
                        <w:r w:rsidRPr="00D05A27"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  <w:t>#BEYONDBUILDINGS</w:t>
                        </w:r>
                      </w:p>
                      <w:p w14:paraId="3221204C" w14:textId="77777777" w:rsidR="00FE0701" w:rsidRPr="00422745" w:rsidRDefault="00FE0701" w:rsidP="00FE070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5" o:spid="_x0000_s1029" type="#_x0000_t202" style="position:absolute;left:26617;top:14867;width:3771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72A68012" w14:textId="48CC959B" w:rsidR="00FE0701" w:rsidRPr="00CF671C" w:rsidRDefault="00CF671C" w:rsidP="00FE0701">
                        <w:pPr>
                          <w:ind w:left="-851"/>
                          <w:jc w:val="right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  <w:r w:rsidRPr="00752921">
                          <w:rPr>
                            <w:rFonts w:ascii="Arial" w:hAnsi="Arial"/>
                            <w:color w:val="808080"/>
                            <w:sz w:val="16"/>
                            <w:lang w:val="en-US"/>
                          </w:rPr>
                          <w:t>For more information</w:t>
                        </w:r>
                        <w:r w:rsidR="00FE0701" w:rsidRPr="00CF671C">
                          <w:rPr>
                            <w:rFonts w:ascii="Arial" w:hAnsi="Arial"/>
                            <w:color w:val="808080"/>
                            <w:sz w:val="16"/>
                            <w:lang w:val="en-US"/>
                          </w:rPr>
                          <w:t xml:space="preserve">: </w:t>
                        </w:r>
                        <w:r w:rsidR="00FE0701">
                          <w:fldChar w:fldCharType="begin"/>
                        </w:r>
                        <w:r w:rsidR="00FE0701" w:rsidRPr="002D35DB">
                          <w:rPr>
                            <w:lang w:val="en-US"/>
                          </w:rPr>
                          <w:instrText>HYPERLINK "https://www.realestate.bnpparibas.pl"</w:instrText>
                        </w:r>
                        <w:r w:rsidR="00FE0701">
                          <w:fldChar w:fldCharType="separate"/>
                        </w:r>
                        <w:r w:rsidR="00FE0701" w:rsidRPr="00CF671C">
                          <w:rPr>
                            <w:rStyle w:val="Hyperlink"/>
                            <w:rFonts w:ascii="Arial" w:hAnsi="Arial"/>
                            <w:sz w:val="16"/>
                            <w:u w:val="single"/>
                            <w:lang w:val="en-US"/>
                          </w:rPr>
                          <w:t>https://www.realestate.bnpparibas.pl</w:t>
                        </w:r>
                        <w:r w:rsidR="00FE0701">
                          <w:fldChar w:fldCharType="end"/>
                        </w:r>
                      </w:p>
                      <w:p w14:paraId="788C1B10" w14:textId="71A440BE" w:rsidR="00FE0701" w:rsidRPr="008D2729" w:rsidRDefault="00CF671C" w:rsidP="00FE0701">
                        <w:pPr>
                          <w:keepNext/>
                          <w:autoSpaceDE w:val="0"/>
                          <w:autoSpaceDN w:val="0"/>
                          <w:adjustRightInd w:val="0"/>
                          <w:ind w:left="-851"/>
                          <w:jc w:val="right"/>
                          <w:rPr>
                            <w:rFonts w:ascii="Arial" w:hAnsi="Arial" w:cs="Arial"/>
                            <w:b/>
                            <w:color w:val="004231"/>
                            <w:sz w:val="16"/>
                            <w:szCs w:val="16"/>
                            <w:lang w:val="en-US"/>
                          </w:rPr>
                        </w:pPr>
                        <w:r w:rsidRPr="00752921"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>Real estate for a changing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D328C1" w14:textId="77777777" w:rsidR="00FE0701" w:rsidRPr="00CF4503" w:rsidRDefault="00FE0701" w:rsidP="00FE0701">
      <w:pPr>
        <w:jc w:val="left"/>
        <w:rPr>
          <w:lang w:val="en-GB"/>
        </w:rPr>
      </w:pPr>
    </w:p>
    <w:p w14:paraId="6FCF719E" w14:textId="57F9C33A" w:rsidR="00FE0701" w:rsidRPr="00CF4503" w:rsidRDefault="00FE0701" w:rsidP="61E7C077">
      <w:pPr>
        <w:pStyle w:val="Title"/>
        <w:spacing w:before="100" w:beforeAutospacing="1" w:after="100" w:afterAutospacing="1" w:line="240" w:lineRule="auto"/>
        <w:rPr>
          <w:sz w:val="24"/>
          <w:szCs w:val="24"/>
          <w:lang w:val="en-GB"/>
        </w:rPr>
      </w:pPr>
    </w:p>
    <w:p w14:paraId="04469DD5" w14:textId="77777777" w:rsidR="00FE0701" w:rsidRPr="00CF4503" w:rsidRDefault="00FE0701" w:rsidP="00FE0701">
      <w:pPr>
        <w:jc w:val="left"/>
        <w:rPr>
          <w:lang w:val="en-GB"/>
        </w:rPr>
      </w:pPr>
    </w:p>
    <w:p w14:paraId="2421A95B" w14:textId="77777777" w:rsidR="00FE0701" w:rsidRPr="00CF4503" w:rsidRDefault="00FE0701" w:rsidP="00FE0701">
      <w:pPr>
        <w:jc w:val="left"/>
        <w:rPr>
          <w:lang w:val="en-GB"/>
        </w:rPr>
      </w:pPr>
    </w:p>
    <w:p w14:paraId="3A6ACBA5" w14:textId="77777777" w:rsidR="00FE0701" w:rsidRPr="00CF4503" w:rsidRDefault="00FE0701" w:rsidP="00FE0701">
      <w:pPr>
        <w:jc w:val="left"/>
        <w:rPr>
          <w:lang w:val="en-GB"/>
        </w:rPr>
      </w:pPr>
    </w:p>
    <w:p w14:paraId="2E134CA3" w14:textId="77777777" w:rsidR="00FE0701" w:rsidRPr="00CF4503" w:rsidRDefault="00FE0701" w:rsidP="00FE0701">
      <w:pPr>
        <w:tabs>
          <w:tab w:val="left" w:pos="1267"/>
        </w:tabs>
        <w:jc w:val="left"/>
        <w:rPr>
          <w:lang w:val="en-GB"/>
        </w:rPr>
      </w:pPr>
    </w:p>
    <w:p w14:paraId="356FDEEF" w14:textId="77777777" w:rsidR="00FE0701" w:rsidRPr="00CF4503" w:rsidRDefault="00FE0701" w:rsidP="00FE0701">
      <w:pPr>
        <w:tabs>
          <w:tab w:val="left" w:pos="1267"/>
        </w:tabs>
        <w:rPr>
          <w:lang w:val="en-GB"/>
        </w:rPr>
      </w:pPr>
    </w:p>
    <w:p w14:paraId="1FC848DF" w14:textId="77777777" w:rsidR="00FE0701" w:rsidRPr="00CF4503" w:rsidRDefault="00FE0701" w:rsidP="00FE07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CF4503">
        <w:rPr>
          <w:rFonts w:ascii="Arial" w:hAnsi="Arial"/>
          <w:color w:val="808080" w:themeColor="background1" w:themeShade="80"/>
          <w:sz w:val="16"/>
          <w:szCs w:val="16"/>
          <w:lang w:val="en-GB"/>
        </w:rPr>
        <w:t xml:space="preserve"> </w:t>
      </w:r>
    </w:p>
    <w:p w14:paraId="61A068E1" w14:textId="77777777" w:rsidR="00FE0701" w:rsidRPr="00CF4503" w:rsidRDefault="00FE0701" w:rsidP="00FE07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14:paraId="61E45FB8" w14:textId="77777777" w:rsidR="00FE0701" w:rsidRPr="00CF4503" w:rsidRDefault="00FE0701" w:rsidP="00FE07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14:paraId="113909D6" w14:textId="77777777" w:rsidR="00FE0701" w:rsidRPr="00CF4503" w:rsidRDefault="00FE0701" w:rsidP="00FE07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14:paraId="543B111C" w14:textId="77777777" w:rsidR="00FE0701" w:rsidRPr="00CF4503" w:rsidRDefault="00FE0701" w:rsidP="00FE07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CF4503">
        <w:rPr>
          <w:rFonts w:ascii="Arial" w:hAnsi="Arial" w:cs="Arial"/>
          <w:noProof/>
          <w:color w:val="808080"/>
          <w:sz w:val="16"/>
          <w:szCs w:val="16"/>
          <w:lang w:val="en-GB" w:eastAsia="ja-JP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E5016C" wp14:editId="2A74743D">
                <wp:simplePos x="0" y="0"/>
                <wp:positionH relativeFrom="margin">
                  <wp:posOffset>48646</wp:posOffset>
                </wp:positionH>
                <wp:positionV relativeFrom="paragraph">
                  <wp:posOffset>26962</wp:posOffset>
                </wp:positionV>
                <wp:extent cx="6484409" cy="609600"/>
                <wp:effectExtent l="0" t="0" r="1206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409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1DA3" w14:textId="6EE56DD0" w:rsidR="00FE0701" w:rsidRPr="00CA0D47" w:rsidRDefault="00CF671C" w:rsidP="00FE0701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806597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Media contact</w:t>
                            </w:r>
                            <w:r w:rsidR="00FE0701" w:rsidRPr="00CA0D47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:</w:t>
                            </w:r>
                          </w:p>
                          <w:p w14:paraId="7038D48C" w14:textId="5AB1E493" w:rsidR="00FE0701" w:rsidRPr="0078464C" w:rsidRDefault="00FE0701" w:rsidP="00FE0701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</w:pPr>
                            <w:bookmarkStart w:id="0" w:name="_Hlk164413591"/>
                            <w:bookmarkStart w:id="1" w:name="_Hlk164413592"/>
                            <w:r w:rsidRPr="0078464C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 xml:space="preserve">Justyna </w:t>
                            </w:r>
                            <w:proofErr w:type="spellStart"/>
                            <w:r w:rsidRPr="0078464C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Magrzyk-Flemming</w:t>
                            </w:r>
                            <w:proofErr w:type="spellEnd"/>
                            <w:r w:rsidR="005252D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,</w:t>
                            </w:r>
                            <w:r w:rsidRPr="0078464C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 xml:space="preserve"> Head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 xml:space="preserve"> Marketing &amp; PR</w:t>
                            </w:r>
                          </w:p>
                          <w:p w14:paraId="4F3EF2FF" w14:textId="77777777" w:rsidR="00FE0701" w:rsidRPr="002B461E" w:rsidRDefault="00FE0701" w:rsidP="00FE0701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pl-PL"/>
                              </w:rPr>
                            </w:pPr>
                            <w:r w:rsidRPr="00D612E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8"/>
                                <w:lang w:val="pl-PL"/>
                              </w:rPr>
                              <w:t>+48 511 155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8"/>
                                <w:lang w:val="pl-PL"/>
                              </w:rPr>
                              <w:t> </w:t>
                            </w:r>
                            <w:r w:rsidRPr="00D612E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8"/>
                                <w:lang w:val="pl-PL"/>
                              </w:rPr>
                              <w:t>274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8"/>
                                <w:lang w:val="pl-PL"/>
                              </w:rPr>
                              <w:t xml:space="preserve"> / </w:t>
                            </w:r>
                            <w:proofErr w:type="spellStart"/>
                            <w:r w:rsidRPr="00D612E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8"/>
                                <w:lang w:val="pl-PL"/>
                              </w:rPr>
                              <w:t>justyna.magrzyk-flemming@realestate.bnpparibas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5016C" id="Rectangle 19" o:spid="_x0000_s1030" style="position:absolute;left:0;text-align:left;margin-left:3.85pt;margin-top:2.1pt;width:510.6pt;height:4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" filled="f" strokecolor="black [3213]">
                <v:stroke dashstyle="3 1"/>
                <v:textbox inset=",2.5mm,,2.5mm">
                  <w:txbxContent>
                    <w:p w14:paraId="31F71DA3" w14:textId="6EE56DD0" w:rsidR="00FE0701" w:rsidRPr="00CA0D47" w:rsidRDefault="00CF671C" w:rsidP="00FE0701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</w:pPr>
                      <w:r w:rsidRPr="00806597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Media contact</w:t>
                      </w:r>
                      <w:r w:rsidR="00FE0701" w:rsidRPr="00CA0D47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:</w:t>
                      </w:r>
                    </w:p>
                    <w:p w14:paraId="7038D48C" w14:textId="5AB1E493" w:rsidR="00FE0701" w:rsidRPr="0078464C" w:rsidRDefault="00FE0701" w:rsidP="00FE0701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</w:pPr>
                      <w:bookmarkStart w:id="2" w:name="_Hlk164413591"/>
                      <w:bookmarkStart w:id="3" w:name="_Hlk164413592"/>
                      <w:r w:rsidRPr="0078464C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 xml:space="preserve">Justyna </w:t>
                      </w:r>
                      <w:proofErr w:type="spellStart"/>
                      <w:r w:rsidRPr="0078464C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Magrzyk-Flemming</w:t>
                      </w:r>
                      <w:proofErr w:type="spellEnd"/>
                      <w:r w:rsidR="005252D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,</w:t>
                      </w:r>
                      <w:r w:rsidRPr="0078464C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 xml:space="preserve"> Head of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 xml:space="preserve"> Marketing &amp; PR</w:t>
                      </w:r>
                    </w:p>
                    <w:p w14:paraId="4F3EF2FF" w14:textId="77777777" w:rsidR="00FE0701" w:rsidRPr="002B461E" w:rsidRDefault="00FE0701" w:rsidP="00FE0701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pl-PL"/>
                        </w:rPr>
                      </w:pPr>
                      <w:r w:rsidRPr="00D612ED">
                        <w:rPr>
                          <w:rFonts w:ascii="Arial" w:hAnsi="Arial" w:cs="Arial"/>
                          <w:color w:val="808080"/>
                          <w:sz w:val="16"/>
                          <w:szCs w:val="18"/>
                          <w:lang w:val="pl-PL"/>
                        </w:rPr>
                        <w:t>+48 511 155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8"/>
                          <w:lang w:val="pl-PL"/>
                        </w:rPr>
                        <w:t> </w:t>
                      </w:r>
                      <w:r w:rsidRPr="00D612ED">
                        <w:rPr>
                          <w:rFonts w:ascii="Arial" w:hAnsi="Arial" w:cs="Arial"/>
                          <w:color w:val="808080"/>
                          <w:sz w:val="16"/>
                          <w:szCs w:val="18"/>
                          <w:lang w:val="pl-PL"/>
                        </w:rPr>
                        <w:t>274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8"/>
                          <w:lang w:val="pl-PL"/>
                        </w:rPr>
                        <w:t xml:space="preserve"> / </w:t>
                      </w:r>
                      <w:proofErr w:type="spellStart"/>
                      <w:r w:rsidRPr="00D612ED">
                        <w:rPr>
                          <w:rFonts w:ascii="Arial" w:hAnsi="Arial" w:cs="Arial"/>
                          <w:color w:val="808080"/>
                          <w:sz w:val="16"/>
                          <w:szCs w:val="18"/>
                          <w:lang w:val="pl-PL"/>
                        </w:rPr>
                        <w:t>justyna.magrzyk-flemming@realestate.bnpparibas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D0B8A5" w14:textId="6BB8A56B" w:rsidR="0A9CE36C" w:rsidRPr="00CF4503" w:rsidRDefault="0A9CE36C" w:rsidP="0A9CE36C">
      <w:pPr>
        <w:rPr>
          <w:rFonts w:ascii="Arial" w:hAnsi="Arial" w:cs="Arial"/>
          <w:sz w:val="16"/>
          <w:szCs w:val="16"/>
          <w:lang w:val="en-GB"/>
        </w:rPr>
      </w:pPr>
    </w:p>
    <w:p w14:paraId="5C362DD9" w14:textId="2340FA60" w:rsidR="0A9CE36C" w:rsidRPr="00CF4503" w:rsidRDefault="0A9CE36C" w:rsidP="0A9CE36C">
      <w:pPr>
        <w:rPr>
          <w:rFonts w:ascii="Arial" w:hAnsi="Arial" w:cs="Arial"/>
          <w:sz w:val="16"/>
          <w:szCs w:val="16"/>
          <w:lang w:val="en-GB"/>
        </w:rPr>
      </w:pPr>
    </w:p>
    <w:p w14:paraId="743E3EEC" w14:textId="0777D561" w:rsidR="0A9CE36C" w:rsidRPr="00CF4503" w:rsidRDefault="0A9CE36C" w:rsidP="0A9CE36C">
      <w:pPr>
        <w:rPr>
          <w:rFonts w:ascii="Arial" w:hAnsi="Arial" w:cs="Arial"/>
          <w:sz w:val="16"/>
          <w:szCs w:val="16"/>
          <w:lang w:val="en-GB"/>
        </w:rPr>
      </w:pPr>
    </w:p>
    <w:p w14:paraId="1461AB7F" w14:textId="77777777" w:rsidR="00FE0701" w:rsidRPr="00CF4503" w:rsidRDefault="00FE0701" w:rsidP="61E7C077">
      <w:pPr>
        <w:spacing w:after="160" w:line="257" w:lineRule="auto"/>
        <w:rPr>
          <w:rFonts w:eastAsiaTheme="minorEastAsia" w:cstheme="minorBidi"/>
          <w:sz w:val="22"/>
          <w:szCs w:val="22"/>
          <w:lang w:val="en-GB"/>
        </w:rPr>
      </w:pPr>
    </w:p>
    <w:p w14:paraId="2C4E4247" w14:textId="4D127940" w:rsidR="0A9CE36C" w:rsidRPr="00CF4503" w:rsidRDefault="0A9CE36C" w:rsidP="0A9CE36C">
      <w:pPr>
        <w:spacing w:after="160" w:line="257" w:lineRule="auto"/>
        <w:rPr>
          <w:rFonts w:eastAsiaTheme="minorEastAsia" w:cstheme="minorBidi"/>
          <w:sz w:val="22"/>
          <w:szCs w:val="22"/>
          <w:lang w:val="en-GB"/>
        </w:rPr>
      </w:pPr>
    </w:p>
    <w:sectPr w:rsidR="0A9CE36C" w:rsidRPr="00CF4503" w:rsidSect="00543036">
      <w:footerReference w:type="default" r:id="rId16"/>
      <w:pgSz w:w="11906" w:h="16838" w:code="9"/>
      <w:pgMar w:top="709" w:right="851" w:bottom="1276" w:left="851" w:header="0" w:footer="1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5DB2" w14:textId="77777777" w:rsidR="00EA116F" w:rsidRDefault="00EA116F" w:rsidP="008C4C01">
      <w:r>
        <w:separator/>
      </w:r>
    </w:p>
  </w:endnote>
  <w:endnote w:type="continuationSeparator" w:id="0">
    <w:p w14:paraId="4AE954D3" w14:textId="77777777" w:rsidR="00EA116F" w:rsidRDefault="00EA116F" w:rsidP="008C4C01">
      <w:r>
        <w:continuationSeparator/>
      </w:r>
    </w:p>
  </w:endnote>
  <w:endnote w:type="continuationNotice" w:id="1">
    <w:p w14:paraId="52517656" w14:textId="77777777" w:rsidR="00EA116F" w:rsidRDefault="00EA11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0192D" w14:textId="44914592" w:rsidR="001174CD" w:rsidRPr="00B060E1" w:rsidRDefault="00383D41" w:rsidP="0068738D">
    <w:pPr>
      <w:pStyle w:val="Footer"/>
      <w:jc w:val="left"/>
    </w:pPr>
    <w:r>
      <w:rPr>
        <w:noProof/>
        <w:lang w:eastAsia="ja-JP"/>
      </w:rPr>
      <w:drawing>
        <wp:anchor distT="0" distB="0" distL="114300" distR="114300" simplePos="0" relativeHeight="251658241" behindDoc="0" locked="0" layoutInCell="1" allowOverlap="1" wp14:anchorId="52E344C8" wp14:editId="630C9777">
          <wp:simplePos x="0" y="0"/>
          <wp:positionH relativeFrom="column">
            <wp:posOffset>5357495</wp:posOffset>
          </wp:positionH>
          <wp:positionV relativeFrom="paragraph">
            <wp:posOffset>154305</wp:posOffset>
          </wp:positionV>
          <wp:extent cx="1123950" cy="862965"/>
          <wp:effectExtent l="0" t="0" r="0" b="0"/>
          <wp:wrapSquare wrapText="bothSides"/>
          <wp:docPr id="1747994200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Edition Publicité\Ericka\CHARTE 2015\CHARTE\BNPP_Sign_FR_IMMO\BNPP_Sign_FR3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0" r="11044" b="-3218"/>
                  <a:stretch/>
                </pic:blipFill>
                <pic:spPr bwMode="auto">
                  <a:xfrm>
                    <a:off x="0" y="0"/>
                    <a:ext cx="112395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4CD"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6DAF911E" wp14:editId="322B6899">
          <wp:simplePos x="0" y="0"/>
          <wp:positionH relativeFrom="column">
            <wp:posOffset>-635</wp:posOffset>
          </wp:positionH>
          <wp:positionV relativeFrom="paragraph">
            <wp:posOffset>308610</wp:posOffset>
          </wp:positionV>
          <wp:extent cx="2632075" cy="498475"/>
          <wp:effectExtent l="0" t="0" r="0" b="0"/>
          <wp:wrapSquare wrapText="bothSides"/>
          <wp:docPr id="1330593320" name="Image 15" descr="K:\Edition Publicité\Ericka\CHARTE 2015\CHARTE\RE_BL_E_Q\RE_BL_E_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Edition Publicité\Ericka\CHARTE 2015\CHARTE\RE_BL_E_Q\RE_BL_E_Q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2" t="16953" b="19011"/>
                  <a:stretch/>
                </pic:blipFill>
                <pic:spPr bwMode="auto">
                  <a:xfrm>
                    <a:off x="0" y="0"/>
                    <a:ext cx="26320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BF436" w14:textId="77777777" w:rsidR="00EA116F" w:rsidRDefault="00EA116F" w:rsidP="008C4C01">
      <w:r>
        <w:separator/>
      </w:r>
    </w:p>
  </w:footnote>
  <w:footnote w:type="continuationSeparator" w:id="0">
    <w:p w14:paraId="71D971C0" w14:textId="77777777" w:rsidR="00EA116F" w:rsidRDefault="00EA116F" w:rsidP="008C4C01">
      <w:r>
        <w:continuationSeparator/>
      </w:r>
    </w:p>
  </w:footnote>
  <w:footnote w:type="continuationNotice" w:id="1">
    <w:p w14:paraId="63DA5964" w14:textId="77777777" w:rsidR="00EA116F" w:rsidRDefault="00EA116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41"/>
    <w:multiLevelType w:val="multilevel"/>
    <w:tmpl w:val="ABE2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7397A"/>
    <w:multiLevelType w:val="hybridMultilevel"/>
    <w:tmpl w:val="995A86B6"/>
    <w:lvl w:ilvl="0" w:tplc="9356B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AF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0C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A5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6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2D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46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25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41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076FCE"/>
    <w:multiLevelType w:val="hybridMultilevel"/>
    <w:tmpl w:val="4B741FD8"/>
    <w:lvl w:ilvl="0" w:tplc="E820AE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8D6D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03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C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4C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0C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E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A2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E8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592C"/>
    <w:multiLevelType w:val="hybridMultilevel"/>
    <w:tmpl w:val="7F402908"/>
    <w:lvl w:ilvl="0" w:tplc="7A00B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4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E7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E9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67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4D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2E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A1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A60E43"/>
    <w:multiLevelType w:val="multilevel"/>
    <w:tmpl w:val="87A0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13783"/>
    <w:multiLevelType w:val="hybridMultilevel"/>
    <w:tmpl w:val="ACEC5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ADC67"/>
    <w:multiLevelType w:val="hybridMultilevel"/>
    <w:tmpl w:val="97EA993E"/>
    <w:lvl w:ilvl="0" w:tplc="67F8FF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723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01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48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2D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43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81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65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CD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6378"/>
    <w:multiLevelType w:val="hybridMultilevel"/>
    <w:tmpl w:val="79DC6536"/>
    <w:lvl w:ilvl="0" w:tplc="214A6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A8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A6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07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4E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A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4B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22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C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FE7447"/>
    <w:multiLevelType w:val="multilevel"/>
    <w:tmpl w:val="2B4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F2F65"/>
    <w:multiLevelType w:val="hybridMultilevel"/>
    <w:tmpl w:val="CB262E58"/>
    <w:lvl w:ilvl="0" w:tplc="3F0E5F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34D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2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01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22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45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A4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AD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09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037B"/>
    <w:multiLevelType w:val="hybridMultilevel"/>
    <w:tmpl w:val="68CA694C"/>
    <w:lvl w:ilvl="0" w:tplc="07CEB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64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48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4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8A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28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2E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86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64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DCBC01"/>
    <w:multiLevelType w:val="hybridMultilevel"/>
    <w:tmpl w:val="96D87210"/>
    <w:lvl w:ilvl="0" w:tplc="4FCE09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761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0D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6D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41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27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65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6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EE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F3AD2"/>
    <w:multiLevelType w:val="hybridMultilevel"/>
    <w:tmpl w:val="3B84C8A6"/>
    <w:lvl w:ilvl="0" w:tplc="F59E7000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33755"/>
    <w:multiLevelType w:val="hybridMultilevel"/>
    <w:tmpl w:val="12022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5322A"/>
    <w:multiLevelType w:val="multilevel"/>
    <w:tmpl w:val="43F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391145"/>
    <w:multiLevelType w:val="multilevel"/>
    <w:tmpl w:val="5296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465079">
    <w:abstractNumId w:val="9"/>
  </w:num>
  <w:num w:numId="2" w16cid:durableId="767778904">
    <w:abstractNumId w:val="6"/>
  </w:num>
  <w:num w:numId="3" w16cid:durableId="652368598">
    <w:abstractNumId w:val="11"/>
  </w:num>
  <w:num w:numId="4" w16cid:durableId="795180688">
    <w:abstractNumId w:val="2"/>
  </w:num>
  <w:num w:numId="5" w16cid:durableId="1736511834">
    <w:abstractNumId w:val="10"/>
  </w:num>
  <w:num w:numId="6" w16cid:durableId="1207911733">
    <w:abstractNumId w:val="13"/>
  </w:num>
  <w:num w:numId="7" w16cid:durableId="1538853009">
    <w:abstractNumId w:val="5"/>
  </w:num>
  <w:num w:numId="8" w16cid:durableId="246886476">
    <w:abstractNumId w:val="1"/>
  </w:num>
  <w:num w:numId="9" w16cid:durableId="366104647">
    <w:abstractNumId w:val="3"/>
  </w:num>
  <w:num w:numId="10" w16cid:durableId="288437501">
    <w:abstractNumId w:val="7"/>
  </w:num>
  <w:num w:numId="11" w16cid:durableId="1413432056">
    <w:abstractNumId w:val="0"/>
  </w:num>
  <w:num w:numId="12" w16cid:durableId="1646353017">
    <w:abstractNumId w:val="14"/>
  </w:num>
  <w:num w:numId="13" w16cid:durableId="1570505541">
    <w:abstractNumId w:val="4"/>
  </w:num>
  <w:num w:numId="14" w16cid:durableId="197208923">
    <w:abstractNumId w:val="8"/>
  </w:num>
  <w:num w:numId="15" w16cid:durableId="1246573422">
    <w:abstractNumId w:val="15"/>
  </w:num>
  <w:num w:numId="16" w16cid:durableId="475411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F2"/>
    <w:rsid w:val="00000EBE"/>
    <w:rsid w:val="00001795"/>
    <w:rsid w:val="00002306"/>
    <w:rsid w:val="00003C09"/>
    <w:rsid w:val="00005157"/>
    <w:rsid w:val="0001169B"/>
    <w:rsid w:val="00011FBB"/>
    <w:rsid w:val="0001613E"/>
    <w:rsid w:val="00020FE3"/>
    <w:rsid w:val="00026F0F"/>
    <w:rsid w:val="000301DB"/>
    <w:rsid w:val="000330BE"/>
    <w:rsid w:val="0003443E"/>
    <w:rsid w:val="00036B89"/>
    <w:rsid w:val="00037595"/>
    <w:rsid w:val="000410EF"/>
    <w:rsid w:val="00043C42"/>
    <w:rsid w:val="00050B66"/>
    <w:rsid w:val="00050D64"/>
    <w:rsid w:val="00054580"/>
    <w:rsid w:val="00054D6D"/>
    <w:rsid w:val="00055CE0"/>
    <w:rsid w:val="000573C1"/>
    <w:rsid w:val="0006620F"/>
    <w:rsid w:val="000705BA"/>
    <w:rsid w:val="0007483C"/>
    <w:rsid w:val="00083569"/>
    <w:rsid w:val="00083770"/>
    <w:rsid w:val="00085804"/>
    <w:rsid w:val="00087E30"/>
    <w:rsid w:val="00093D99"/>
    <w:rsid w:val="000974A7"/>
    <w:rsid w:val="00097B4E"/>
    <w:rsid w:val="00097D9A"/>
    <w:rsid w:val="000A0B9E"/>
    <w:rsid w:val="000A0EEB"/>
    <w:rsid w:val="000A78E0"/>
    <w:rsid w:val="000B1B5C"/>
    <w:rsid w:val="000B393C"/>
    <w:rsid w:val="000C2217"/>
    <w:rsid w:val="000C3899"/>
    <w:rsid w:val="000C784C"/>
    <w:rsid w:val="000C7D05"/>
    <w:rsid w:val="000D1A73"/>
    <w:rsid w:val="000D1E41"/>
    <w:rsid w:val="000D2224"/>
    <w:rsid w:val="000D3378"/>
    <w:rsid w:val="000E153C"/>
    <w:rsid w:val="000F5B5E"/>
    <w:rsid w:val="000F624A"/>
    <w:rsid w:val="001013C0"/>
    <w:rsid w:val="0010170D"/>
    <w:rsid w:val="001042AB"/>
    <w:rsid w:val="001174CD"/>
    <w:rsid w:val="00120160"/>
    <w:rsid w:val="0012051F"/>
    <w:rsid w:val="00121760"/>
    <w:rsid w:val="0012492B"/>
    <w:rsid w:val="00130BE5"/>
    <w:rsid w:val="00132BCD"/>
    <w:rsid w:val="001360F3"/>
    <w:rsid w:val="00136393"/>
    <w:rsid w:val="00136C40"/>
    <w:rsid w:val="00145E0D"/>
    <w:rsid w:val="00147C33"/>
    <w:rsid w:val="00150BAB"/>
    <w:rsid w:val="00155122"/>
    <w:rsid w:val="00161CB7"/>
    <w:rsid w:val="00162A10"/>
    <w:rsid w:val="0016301D"/>
    <w:rsid w:val="001633C6"/>
    <w:rsid w:val="00165074"/>
    <w:rsid w:val="00165C11"/>
    <w:rsid w:val="00170623"/>
    <w:rsid w:val="0017302B"/>
    <w:rsid w:val="001740A4"/>
    <w:rsid w:val="00176A2A"/>
    <w:rsid w:val="00176A42"/>
    <w:rsid w:val="00176D36"/>
    <w:rsid w:val="00177C9D"/>
    <w:rsid w:val="001839C1"/>
    <w:rsid w:val="001845C3"/>
    <w:rsid w:val="00184B87"/>
    <w:rsid w:val="00186603"/>
    <w:rsid w:val="00186748"/>
    <w:rsid w:val="0019105E"/>
    <w:rsid w:val="001949B7"/>
    <w:rsid w:val="001960C9"/>
    <w:rsid w:val="0019713F"/>
    <w:rsid w:val="00197C8B"/>
    <w:rsid w:val="001B07ED"/>
    <w:rsid w:val="001B0F28"/>
    <w:rsid w:val="001B1D93"/>
    <w:rsid w:val="001B6A5B"/>
    <w:rsid w:val="001C2342"/>
    <w:rsid w:val="001C26E5"/>
    <w:rsid w:val="001C71AE"/>
    <w:rsid w:val="001D4DE0"/>
    <w:rsid w:val="001D7258"/>
    <w:rsid w:val="001E365A"/>
    <w:rsid w:val="001F17E5"/>
    <w:rsid w:val="001F372D"/>
    <w:rsid w:val="001F4FDC"/>
    <w:rsid w:val="001F5E5B"/>
    <w:rsid w:val="001F6A4A"/>
    <w:rsid w:val="001F7AEB"/>
    <w:rsid w:val="0020178B"/>
    <w:rsid w:val="00201940"/>
    <w:rsid w:val="002058C7"/>
    <w:rsid w:val="0021142B"/>
    <w:rsid w:val="002114C6"/>
    <w:rsid w:val="00212BE9"/>
    <w:rsid w:val="00214D6D"/>
    <w:rsid w:val="002213DB"/>
    <w:rsid w:val="00222747"/>
    <w:rsid w:val="002232C2"/>
    <w:rsid w:val="002246A4"/>
    <w:rsid w:val="0022599C"/>
    <w:rsid w:val="00226E84"/>
    <w:rsid w:val="00227CA8"/>
    <w:rsid w:val="00232C7B"/>
    <w:rsid w:val="00237623"/>
    <w:rsid w:val="00240C4F"/>
    <w:rsid w:val="00240E49"/>
    <w:rsid w:val="00241CAA"/>
    <w:rsid w:val="00242A92"/>
    <w:rsid w:val="002445AF"/>
    <w:rsid w:val="0024539D"/>
    <w:rsid w:val="002479DB"/>
    <w:rsid w:val="00247D68"/>
    <w:rsid w:val="002530A2"/>
    <w:rsid w:val="002544EE"/>
    <w:rsid w:val="00260EF1"/>
    <w:rsid w:val="002664E7"/>
    <w:rsid w:val="00274D04"/>
    <w:rsid w:val="00276808"/>
    <w:rsid w:val="00281335"/>
    <w:rsid w:val="00281C12"/>
    <w:rsid w:val="00284B74"/>
    <w:rsid w:val="002863E6"/>
    <w:rsid w:val="00287C2F"/>
    <w:rsid w:val="00291E7D"/>
    <w:rsid w:val="00293448"/>
    <w:rsid w:val="0029523D"/>
    <w:rsid w:val="002A0B6A"/>
    <w:rsid w:val="002A0D2D"/>
    <w:rsid w:val="002A1156"/>
    <w:rsid w:val="002A2709"/>
    <w:rsid w:val="002A35CF"/>
    <w:rsid w:val="002A54B4"/>
    <w:rsid w:val="002A5F71"/>
    <w:rsid w:val="002A73E7"/>
    <w:rsid w:val="002B156F"/>
    <w:rsid w:val="002B1AF4"/>
    <w:rsid w:val="002B43A3"/>
    <w:rsid w:val="002B461E"/>
    <w:rsid w:val="002B73D6"/>
    <w:rsid w:val="002C0009"/>
    <w:rsid w:val="002C1168"/>
    <w:rsid w:val="002C15E8"/>
    <w:rsid w:val="002C4CAA"/>
    <w:rsid w:val="002C7509"/>
    <w:rsid w:val="002C76B7"/>
    <w:rsid w:val="002D00EA"/>
    <w:rsid w:val="002D00FB"/>
    <w:rsid w:val="002D0166"/>
    <w:rsid w:val="002D0B7A"/>
    <w:rsid w:val="002D1B1F"/>
    <w:rsid w:val="002D35DB"/>
    <w:rsid w:val="002D3840"/>
    <w:rsid w:val="002E0253"/>
    <w:rsid w:val="002E526F"/>
    <w:rsid w:val="002F566D"/>
    <w:rsid w:val="002F6F0A"/>
    <w:rsid w:val="002F76F5"/>
    <w:rsid w:val="00301116"/>
    <w:rsid w:val="00302206"/>
    <w:rsid w:val="003041A4"/>
    <w:rsid w:val="00304464"/>
    <w:rsid w:val="003108FA"/>
    <w:rsid w:val="00311814"/>
    <w:rsid w:val="00316B9D"/>
    <w:rsid w:val="00321627"/>
    <w:rsid w:val="00323415"/>
    <w:rsid w:val="00326E17"/>
    <w:rsid w:val="0032760C"/>
    <w:rsid w:val="00334611"/>
    <w:rsid w:val="00336245"/>
    <w:rsid w:val="00337CBD"/>
    <w:rsid w:val="00340570"/>
    <w:rsid w:val="003421E2"/>
    <w:rsid w:val="00343C53"/>
    <w:rsid w:val="003440D9"/>
    <w:rsid w:val="003445A5"/>
    <w:rsid w:val="0035153F"/>
    <w:rsid w:val="003570D5"/>
    <w:rsid w:val="003613E7"/>
    <w:rsid w:val="003618F5"/>
    <w:rsid w:val="00362A30"/>
    <w:rsid w:val="00366F19"/>
    <w:rsid w:val="00370230"/>
    <w:rsid w:val="00371A2F"/>
    <w:rsid w:val="0037491F"/>
    <w:rsid w:val="00377036"/>
    <w:rsid w:val="00382CFF"/>
    <w:rsid w:val="00383D41"/>
    <w:rsid w:val="00384453"/>
    <w:rsid w:val="0038493E"/>
    <w:rsid w:val="0038723C"/>
    <w:rsid w:val="00392ADA"/>
    <w:rsid w:val="0039472A"/>
    <w:rsid w:val="003966CE"/>
    <w:rsid w:val="00396786"/>
    <w:rsid w:val="003967E8"/>
    <w:rsid w:val="00397157"/>
    <w:rsid w:val="00397563"/>
    <w:rsid w:val="00397FDE"/>
    <w:rsid w:val="003A1ACF"/>
    <w:rsid w:val="003A4EE8"/>
    <w:rsid w:val="003A580C"/>
    <w:rsid w:val="003B1426"/>
    <w:rsid w:val="003B1CF4"/>
    <w:rsid w:val="003B208E"/>
    <w:rsid w:val="003B2220"/>
    <w:rsid w:val="003C12C3"/>
    <w:rsid w:val="003C1B87"/>
    <w:rsid w:val="003C210C"/>
    <w:rsid w:val="003C2DF2"/>
    <w:rsid w:val="003C5C10"/>
    <w:rsid w:val="003C665D"/>
    <w:rsid w:val="003C7412"/>
    <w:rsid w:val="003D4130"/>
    <w:rsid w:val="003D6C8D"/>
    <w:rsid w:val="003E40A3"/>
    <w:rsid w:val="003E5D11"/>
    <w:rsid w:val="003F3539"/>
    <w:rsid w:val="003F39B3"/>
    <w:rsid w:val="003F780B"/>
    <w:rsid w:val="003F7A93"/>
    <w:rsid w:val="00400CCB"/>
    <w:rsid w:val="00402CB5"/>
    <w:rsid w:val="00402D24"/>
    <w:rsid w:val="00403349"/>
    <w:rsid w:val="004065B9"/>
    <w:rsid w:val="0040764E"/>
    <w:rsid w:val="00407F36"/>
    <w:rsid w:val="00411EC9"/>
    <w:rsid w:val="00413185"/>
    <w:rsid w:val="00413A4E"/>
    <w:rsid w:val="00413FB5"/>
    <w:rsid w:val="00414347"/>
    <w:rsid w:val="004160F3"/>
    <w:rsid w:val="004202E7"/>
    <w:rsid w:val="004205BD"/>
    <w:rsid w:val="00422A2C"/>
    <w:rsid w:val="0042340B"/>
    <w:rsid w:val="004249F9"/>
    <w:rsid w:val="00426000"/>
    <w:rsid w:val="0042665D"/>
    <w:rsid w:val="00426F21"/>
    <w:rsid w:val="004270CB"/>
    <w:rsid w:val="004308A8"/>
    <w:rsid w:val="0043633C"/>
    <w:rsid w:val="00441EDD"/>
    <w:rsid w:val="00444AE4"/>
    <w:rsid w:val="00446199"/>
    <w:rsid w:val="00447B56"/>
    <w:rsid w:val="004602C4"/>
    <w:rsid w:val="00461179"/>
    <w:rsid w:val="00461FED"/>
    <w:rsid w:val="00463180"/>
    <w:rsid w:val="00467EAA"/>
    <w:rsid w:val="004730CE"/>
    <w:rsid w:val="00474421"/>
    <w:rsid w:val="00475F79"/>
    <w:rsid w:val="00481733"/>
    <w:rsid w:val="00486BA4"/>
    <w:rsid w:val="00487CFA"/>
    <w:rsid w:val="004A1482"/>
    <w:rsid w:val="004A1F87"/>
    <w:rsid w:val="004A30AF"/>
    <w:rsid w:val="004A333F"/>
    <w:rsid w:val="004B6FB2"/>
    <w:rsid w:val="004C36C5"/>
    <w:rsid w:val="004C5425"/>
    <w:rsid w:val="004C6459"/>
    <w:rsid w:val="004C6E1B"/>
    <w:rsid w:val="004D1CAB"/>
    <w:rsid w:val="004D4719"/>
    <w:rsid w:val="004D61EC"/>
    <w:rsid w:val="004E03A3"/>
    <w:rsid w:val="004E35A9"/>
    <w:rsid w:val="004E39D3"/>
    <w:rsid w:val="004E4D12"/>
    <w:rsid w:val="004E670D"/>
    <w:rsid w:val="004E72E8"/>
    <w:rsid w:val="004F11D8"/>
    <w:rsid w:val="004F12F2"/>
    <w:rsid w:val="004F2733"/>
    <w:rsid w:val="00500543"/>
    <w:rsid w:val="00500B0D"/>
    <w:rsid w:val="005033ED"/>
    <w:rsid w:val="0051302F"/>
    <w:rsid w:val="0051377B"/>
    <w:rsid w:val="00523ED4"/>
    <w:rsid w:val="00524223"/>
    <w:rsid w:val="0052518F"/>
    <w:rsid w:val="005252D5"/>
    <w:rsid w:val="0052603A"/>
    <w:rsid w:val="00527971"/>
    <w:rsid w:val="00531DC4"/>
    <w:rsid w:val="005324A4"/>
    <w:rsid w:val="005325B1"/>
    <w:rsid w:val="00534477"/>
    <w:rsid w:val="00535A9A"/>
    <w:rsid w:val="00540F0B"/>
    <w:rsid w:val="00543036"/>
    <w:rsid w:val="0055459A"/>
    <w:rsid w:val="00557B7F"/>
    <w:rsid w:val="0056166F"/>
    <w:rsid w:val="00563BF6"/>
    <w:rsid w:val="0056491D"/>
    <w:rsid w:val="0056621B"/>
    <w:rsid w:val="00567A2C"/>
    <w:rsid w:val="00574E12"/>
    <w:rsid w:val="00576930"/>
    <w:rsid w:val="00584604"/>
    <w:rsid w:val="0058542C"/>
    <w:rsid w:val="005875D0"/>
    <w:rsid w:val="005901A2"/>
    <w:rsid w:val="005948F4"/>
    <w:rsid w:val="00594956"/>
    <w:rsid w:val="00596CD1"/>
    <w:rsid w:val="00597134"/>
    <w:rsid w:val="00597B29"/>
    <w:rsid w:val="005A1EB5"/>
    <w:rsid w:val="005A2E60"/>
    <w:rsid w:val="005B1312"/>
    <w:rsid w:val="005B2C7D"/>
    <w:rsid w:val="005B3175"/>
    <w:rsid w:val="005B5A72"/>
    <w:rsid w:val="005C219D"/>
    <w:rsid w:val="005C3A6D"/>
    <w:rsid w:val="005C3BD6"/>
    <w:rsid w:val="005C52F1"/>
    <w:rsid w:val="005C659D"/>
    <w:rsid w:val="005D7918"/>
    <w:rsid w:val="005E0013"/>
    <w:rsid w:val="005E05CB"/>
    <w:rsid w:val="005E1F66"/>
    <w:rsid w:val="005E3890"/>
    <w:rsid w:val="005E4B31"/>
    <w:rsid w:val="005E7326"/>
    <w:rsid w:val="005F09C5"/>
    <w:rsid w:val="00603EEA"/>
    <w:rsid w:val="00604CC1"/>
    <w:rsid w:val="006052E4"/>
    <w:rsid w:val="00606C63"/>
    <w:rsid w:val="00607D22"/>
    <w:rsid w:val="0061744C"/>
    <w:rsid w:val="006231BF"/>
    <w:rsid w:val="006241A0"/>
    <w:rsid w:val="006266B1"/>
    <w:rsid w:val="006330C9"/>
    <w:rsid w:val="00633818"/>
    <w:rsid w:val="006344AD"/>
    <w:rsid w:val="00637DAD"/>
    <w:rsid w:val="0064060C"/>
    <w:rsid w:val="006453B7"/>
    <w:rsid w:val="00647A77"/>
    <w:rsid w:val="00651E02"/>
    <w:rsid w:val="006529F4"/>
    <w:rsid w:val="006564D4"/>
    <w:rsid w:val="00661549"/>
    <w:rsid w:val="00664318"/>
    <w:rsid w:val="0066693C"/>
    <w:rsid w:val="006705E9"/>
    <w:rsid w:val="00670E5C"/>
    <w:rsid w:val="00671A0A"/>
    <w:rsid w:val="00672FC8"/>
    <w:rsid w:val="006730F4"/>
    <w:rsid w:val="00675193"/>
    <w:rsid w:val="00675B54"/>
    <w:rsid w:val="00680BE8"/>
    <w:rsid w:val="00683AFC"/>
    <w:rsid w:val="00685234"/>
    <w:rsid w:val="00686D90"/>
    <w:rsid w:val="0068738D"/>
    <w:rsid w:val="00693933"/>
    <w:rsid w:val="006947AE"/>
    <w:rsid w:val="0069507C"/>
    <w:rsid w:val="00697AA7"/>
    <w:rsid w:val="006A2D7C"/>
    <w:rsid w:val="006A6EC6"/>
    <w:rsid w:val="006A7510"/>
    <w:rsid w:val="006B001D"/>
    <w:rsid w:val="006B1BBD"/>
    <w:rsid w:val="006B3505"/>
    <w:rsid w:val="006D355F"/>
    <w:rsid w:val="006D5285"/>
    <w:rsid w:val="006D6A19"/>
    <w:rsid w:val="006D7473"/>
    <w:rsid w:val="006E1ADF"/>
    <w:rsid w:val="006E7685"/>
    <w:rsid w:val="006F0F94"/>
    <w:rsid w:val="006F1CFE"/>
    <w:rsid w:val="006F5259"/>
    <w:rsid w:val="006F60B8"/>
    <w:rsid w:val="006F6CF2"/>
    <w:rsid w:val="006F7D4C"/>
    <w:rsid w:val="00700F9E"/>
    <w:rsid w:val="0070216E"/>
    <w:rsid w:val="00702915"/>
    <w:rsid w:val="00706161"/>
    <w:rsid w:val="007066E1"/>
    <w:rsid w:val="00706A77"/>
    <w:rsid w:val="007136BE"/>
    <w:rsid w:val="007157C1"/>
    <w:rsid w:val="007169DC"/>
    <w:rsid w:val="00724944"/>
    <w:rsid w:val="0072767A"/>
    <w:rsid w:val="007327BA"/>
    <w:rsid w:val="00734FDB"/>
    <w:rsid w:val="007379BF"/>
    <w:rsid w:val="00740D9A"/>
    <w:rsid w:val="00742287"/>
    <w:rsid w:val="00744DD2"/>
    <w:rsid w:val="00744ECE"/>
    <w:rsid w:val="00746A7D"/>
    <w:rsid w:val="0075195B"/>
    <w:rsid w:val="00752921"/>
    <w:rsid w:val="00752A0B"/>
    <w:rsid w:val="00752FCB"/>
    <w:rsid w:val="00752FDD"/>
    <w:rsid w:val="00753627"/>
    <w:rsid w:val="0075470B"/>
    <w:rsid w:val="00756E1F"/>
    <w:rsid w:val="00762E6F"/>
    <w:rsid w:val="0077168A"/>
    <w:rsid w:val="00771AA3"/>
    <w:rsid w:val="007751F7"/>
    <w:rsid w:val="0077598A"/>
    <w:rsid w:val="00782E41"/>
    <w:rsid w:val="0078464C"/>
    <w:rsid w:val="00791EB4"/>
    <w:rsid w:val="00797608"/>
    <w:rsid w:val="00797D52"/>
    <w:rsid w:val="007A06A9"/>
    <w:rsid w:val="007A1717"/>
    <w:rsid w:val="007A45AA"/>
    <w:rsid w:val="007A63E7"/>
    <w:rsid w:val="007A6EDE"/>
    <w:rsid w:val="007B381C"/>
    <w:rsid w:val="007B3AFB"/>
    <w:rsid w:val="007C5399"/>
    <w:rsid w:val="007C6D84"/>
    <w:rsid w:val="007D1D0F"/>
    <w:rsid w:val="007D6445"/>
    <w:rsid w:val="007D65B7"/>
    <w:rsid w:val="007D74AE"/>
    <w:rsid w:val="007E3F69"/>
    <w:rsid w:val="007E6020"/>
    <w:rsid w:val="007E6B35"/>
    <w:rsid w:val="007F155B"/>
    <w:rsid w:val="00800EC8"/>
    <w:rsid w:val="00800FA4"/>
    <w:rsid w:val="0080151F"/>
    <w:rsid w:val="00804AF0"/>
    <w:rsid w:val="00806597"/>
    <w:rsid w:val="0081195E"/>
    <w:rsid w:val="008229E2"/>
    <w:rsid w:val="008231F3"/>
    <w:rsid w:val="0082413F"/>
    <w:rsid w:val="0082671B"/>
    <w:rsid w:val="00830992"/>
    <w:rsid w:val="00837448"/>
    <w:rsid w:val="008434C4"/>
    <w:rsid w:val="008435CA"/>
    <w:rsid w:val="008441C3"/>
    <w:rsid w:val="00846D21"/>
    <w:rsid w:val="00851C47"/>
    <w:rsid w:val="00854076"/>
    <w:rsid w:val="00855548"/>
    <w:rsid w:val="0086112B"/>
    <w:rsid w:val="00863044"/>
    <w:rsid w:val="008630D1"/>
    <w:rsid w:val="00864F58"/>
    <w:rsid w:val="008679EC"/>
    <w:rsid w:val="00870A6E"/>
    <w:rsid w:val="00872DBF"/>
    <w:rsid w:val="008764F1"/>
    <w:rsid w:val="00884D41"/>
    <w:rsid w:val="00885BA1"/>
    <w:rsid w:val="00886294"/>
    <w:rsid w:val="0088782F"/>
    <w:rsid w:val="00890352"/>
    <w:rsid w:val="008914F1"/>
    <w:rsid w:val="008938C8"/>
    <w:rsid w:val="00895192"/>
    <w:rsid w:val="008A47D4"/>
    <w:rsid w:val="008B02B7"/>
    <w:rsid w:val="008B59BB"/>
    <w:rsid w:val="008C1840"/>
    <w:rsid w:val="008C2DF0"/>
    <w:rsid w:val="008C4C01"/>
    <w:rsid w:val="008D1160"/>
    <w:rsid w:val="008D2729"/>
    <w:rsid w:val="008D5CD0"/>
    <w:rsid w:val="008E2072"/>
    <w:rsid w:val="008E5446"/>
    <w:rsid w:val="008F7BB7"/>
    <w:rsid w:val="009004D4"/>
    <w:rsid w:val="00900AAA"/>
    <w:rsid w:val="00901490"/>
    <w:rsid w:val="00903CF3"/>
    <w:rsid w:val="00904257"/>
    <w:rsid w:val="00912DBC"/>
    <w:rsid w:val="00914D75"/>
    <w:rsid w:val="0092298E"/>
    <w:rsid w:val="009232F3"/>
    <w:rsid w:val="00925775"/>
    <w:rsid w:val="00926085"/>
    <w:rsid w:val="00927A71"/>
    <w:rsid w:val="00930D69"/>
    <w:rsid w:val="00930DB1"/>
    <w:rsid w:val="00931881"/>
    <w:rsid w:val="00942CC4"/>
    <w:rsid w:val="009473B8"/>
    <w:rsid w:val="009515B9"/>
    <w:rsid w:val="00955523"/>
    <w:rsid w:val="00963609"/>
    <w:rsid w:val="00963DA1"/>
    <w:rsid w:val="009647F1"/>
    <w:rsid w:val="00964DFA"/>
    <w:rsid w:val="009719E8"/>
    <w:rsid w:val="0097237F"/>
    <w:rsid w:val="0097415E"/>
    <w:rsid w:val="009757FD"/>
    <w:rsid w:val="009805DD"/>
    <w:rsid w:val="00985CB3"/>
    <w:rsid w:val="0098601A"/>
    <w:rsid w:val="00991490"/>
    <w:rsid w:val="00991755"/>
    <w:rsid w:val="00991878"/>
    <w:rsid w:val="009942DE"/>
    <w:rsid w:val="009951D0"/>
    <w:rsid w:val="00995317"/>
    <w:rsid w:val="00996EC1"/>
    <w:rsid w:val="00997AC1"/>
    <w:rsid w:val="009A3A77"/>
    <w:rsid w:val="009A44BA"/>
    <w:rsid w:val="009B3CAF"/>
    <w:rsid w:val="009C095F"/>
    <w:rsid w:val="009C1063"/>
    <w:rsid w:val="009C2454"/>
    <w:rsid w:val="009C33CA"/>
    <w:rsid w:val="009C4658"/>
    <w:rsid w:val="009C5422"/>
    <w:rsid w:val="009C568D"/>
    <w:rsid w:val="009C5F5B"/>
    <w:rsid w:val="009C730E"/>
    <w:rsid w:val="009D27B6"/>
    <w:rsid w:val="009E0AC0"/>
    <w:rsid w:val="009E2779"/>
    <w:rsid w:val="009E4141"/>
    <w:rsid w:val="009E546F"/>
    <w:rsid w:val="009E5E52"/>
    <w:rsid w:val="009E6A6C"/>
    <w:rsid w:val="009E6E15"/>
    <w:rsid w:val="009E6EE3"/>
    <w:rsid w:val="009E7B1F"/>
    <w:rsid w:val="009F029A"/>
    <w:rsid w:val="009F0DF4"/>
    <w:rsid w:val="009F1E14"/>
    <w:rsid w:val="009F3C87"/>
    <w:rsid w:val="009F53F5"/>
    <w:rsid w:val="009F6F47"/>
    <w:rsid w:val="009F738D"/>
    <w:rsid w:val="00A006A9"/>
    <w:rsid w:val="00A018C8"/>
    <w:rsid w:val="00A02C01"/>
    <w:rsid w:val="00A06B34"/>
    <w:rsid w:val="00A07F34"/>
    <w:rsid w:val="00A10395"/>
    <w:rsid w:val="00A10E01"/>
    <w:rsid w:val="00A16C90"/>
    <w:rsid w:val="00A21CD4"/>
    <w:rsid w:val="00A25E08"/>
    <w:rsid w:val="00A26153"/>
    <w:rsid w:val="00A261C7"/>
    <w:rsid w:val="00A31082"/>
    <w:rsid w:val="00A35E76"/>
    <w:rsid w:val="00A401B5"/>
    <w:rsid w:val="00A42530"/>
    <w:rsid w:val="00A46548"/>
    <w:rsid w:val="00A46DDA"/>
    <w:rsid w:val="00A4755E"/>
    <w:rsid w:val="00A503D4"/>
    <w:rsid w:val="00A505F5"/>
    <w:rsid w:val="00A673C0"/>
    <w:rsid w:val="00A72C9C"/>
    <w:rsid w:val="00A730D4"/>
    <w:rsid w:val="00A7665B"/>
    <w:rsid w:val="00A8022F"/>
    <w:rsid w:val="00A81383"/>
    <w:rsid w:val="00A8299A"/>
    <w:rsid w:val="00A86CDA"/>
    <w:rsid w:val="00A87E01"/>
    <w:rsid w:val="00A91A9F"/>
    <w:rsid w:val="00A93A33"/>
    <w:rsid w:val="00A9560A"/>
    <w:rsid w:val="00AA059D"/>
    <w:rsid w:val="00AA1AFC"/>
    <w:rsid w:val="00AA25A3"/>
    <w:rsid w:val="00AA4A5A"/>
    <w:rsid w:val="00AA7C5B"/>
    <w:rsid w:val="00AB063B"/>
    <w:rsid w:val="00AB0B59"/>
    <w:rsid w:val="00AB22F2"/>
    <w:rsid w:val="00AB2D24"/>
    <w:rsid w:val="00AC0794"/>
    <w:rsid w:val="00AC3FA7"/>
    <w:rsid w:val="00AC52B5"/>
    <w:rsid w:val="00AD1CCF"/>
    <w:rsid w:val="00AD3CE7"/>
    <w:rsid w:val="00AD3EE7"/>
    <w:rsid w:val="00AD53D2"/>
    <w:rsid w:val="00AD6436"/>
    <w:rsid w:val="00AE1748"/>
    <w:rsid w:val="00AE3218"/>
    <w:rsid w:val="00AE335D"/>
    <w:rsid w:val="00AE35C7"/>
    <w:rsid w:val="00AE4852"/>
    <w:rsid w:val="00AF0FE9"/>
    <w:rsid w:val="00AF3A98"/>
    <w:rsid w:val="00AF5805"/>
    <w:rsid w:val="00AF76B3"/>
    <w:rsid w:val="00B0093E"/>
    <w:rsid w:val="00B02933"/>
    <w:rsid w:val="00B043EA"/>
    <w:rsid w:val="00B060E1"/>
    <w:rsid w:val="00B138C5"/>
    <w:rsid w:val="00B1395B"/>
    <w:rsid w:val="00B15140"/>
    <w:rsid w:val="00B1659B"/>
    <w:rsid w:val="00B1768C"/>
    <w:rsid w:val="00B202A9"/>
    <w:rsid w:val="00B21AB4"/>
    <w:rsid w:val="00B21BB0"/>
    <w:rsid w:val="00B22954"/>
    <w:rsid w:val="00B25513"/>
    <w:rsid w:val="00B309CD"/>
    <w:rsid w:val="00B32D1D"/>
    <w:rsid w:val="00B32F85"/>
    <w:rsid w:val="00B33B3E"/>
    <w:rsid w:val="00B36C14"/>
    <w:rsid w:val="00B36E24"/>
    <w:rsid w:val="00B40A05"/>
    <w:rsid w:val="00B4119F"/>
    <w:rsid w:val="00B41F25"/>
    <w:rsid w:val="00B425F3"/>
    <w:rsid w:val="00B45C6C"/>
    <w:rsid w:val="00B45E26"/>
    <w:rsid w:val="00B47E18"/>
    <w:rsid w:val="00B5226E"/>
    <w:rsid w:val="00B62874"/>
    <w:rsid w:val="00B649F7"/>
    <w:rsid w:val="00B667BE"/>
    <w:rsid w:val="00B67CD3"/>
    <w:rsid w:val="00B700A9"/>
    <w:rsid w:val="00B77C42"/>
    <w:rsid w:val="00B82110"/>
    <w:rsid w:val="00B85D08"/>
    <w:rsid w:val="00B915A9"/>
    <w:rsid w:val="00B92C08"/>
    <w:rsid w:val="00BA2065"/>
    <w:rsid w:val="00BA2D8B"/>
    <w:rsid w:val="00BA666F"/>
    <w:rsid w:val="00BA7D5A"/>
    <w:rsid w:val="00BB141B"/>
    <w:rsid w:val="00BB5E03"/>
    <w:rsid w:val="00BC043E"/>
    <w:rsid w:val="00BC48B1"/>
    <w:rsid w:val="00BC56D6"/>
    <w:rsid w:val="00BC6B25"/>
    <w:rsid w:val="00BC7241"/>
    <w:rsid w:val="00BD049A"/>
    <w:rsid w:val="00BD1602"/>
    <w:rsid w:val="00BD23E6"/>
    <w:rsid w:val="00BD386B"/>
    <w:rsid w:val="00BD7BAA"/>
    <w:rsid w:val="00BE0201"/>
    <w:rsid w:val="00BE020B"/>
    <w:rsid w:val="00BE0C73"/>
    <w:rsid w:val="00BE2E71"/>
    <w:rsid w:val="00BF02F9"/>
    <w:rsid w:val="00BF060F"/>
    <w:rsid w:val="00BF09FA"/>
    <w:rsid w:val="00BF4508"/>
    <w:rsid w:val="00BF52BA"/>
    <w:rsid w:val="00BF5833"/>
    <w:rsid w:val="00BF6EDB"/>
    <w:rsid w:val="00C00DE8"/>
    <w:rsid w:val="00C01953"/>
    <w:rsid w:val="00C02217"/>
    <w:rsid w:val="00C02C14"/>
    <w:rsid w:val="00C02FED"/>
    <w:rsid w:val="00C0396A"/>
    <w:rsid w:val="00C06C13"/>
    <w:rsid w:val="00C1449A"/>
    <w:rsid w:val="00C2066E"/>
    <w:rsid w:val="00C24ADE"/>
    <w:rsid w:val="00C2691F"/>
    <w:rsid w:val="00C31224"/>
    <w:rsid w:val="00C31E8F"/>
    <w:rsid w:val="00C442F3"/>
    <w:rsid w:val="00C47924"/>
    <w:rsid w:val="00C551E1"/>
    <w:rsid w:val="00C62024"/>
    <w:rsid w:val="00C622DC"/>
    <w:rsid w:val="00C66456"/>
    <w:rsid w:val="00C72980"/>
    <w:rsid w:val="00C76E6C"/>
    <w:rsid w:val="00C77E7E"/>
    <w:rsid w:val="00C77F95"/>
    <w:rsid w:val="00C85F7F"/>
    <w:rsid w:val="00C878C4"/>
    <w:rsid w:val="00C92F0D"/>
    <w:rsid w:val="00C96182"/>
    <w:rsid w:val="00C965CF"/>
    <w:rsid w:val="00C97F78"/>
    <w:rsid w:val="00CA0D47"/>
    <w:rsid w:val="00CA1024"/>
    <w:rsid w:val="00CA28F7"/>
    <w:rsid w:val="00CA3401"/>
    <w:rsid w:val="00CA496C"/>
    <w:rsid w:val="00CA7F2B"/>
    <w:rsid w:val="00CB2FD6"/>
    <w:rsid w:val="00CB4034"/>
    <w:rsid w:val="00CB5FFC"/>
    <w:rsid w:val="00CC078D"/>
    <w:rsid w:val="00CC6CB6"/>
    <w:rsid w:val="00CC7BF3"/>
    <w:rsid w:val="00CD3332"/>
    <w:rsid w:val="00CD470F"/>
    <w:rsid w:val="00CD4743"/>
    <w:rsid w:val="00CD51FD"/>
    <w:rsid w:val="00CD723A"/>
    <w:rsid w:val="00CE0230"/>
    <w:rsid w:val="00CE4A8F"/>
    <w:rsid w:val="00CE5A93"/>
    <w:rsid w:val="00CE79DF"/>
    <w:rsid w:val="00CF2151"/>
    <w:rsid w:val="00CF4194"/>
    <w:rsid w:val="00CF4503"/>
    <w:rsid w:val="00CF4A09"/>
    <w:rsid w:val="00CF5178"/>
    <w:rsid w:val="00CF671C"/>
    <w:rsid w:val="00CF6867"/>
    <w:rsid w:val="00CF7F38"/>
    <w:rsid w:val="00D061B6"/>
    <w:rsid w:val="00D06A32"/>
    <w:rsid w:val="00D1028F"/>
    <w:rsid w:val="00D105AF"/>
    <w:rsid w:val="00D1060B"/>
    <w:rsid w:val="00D10E72"/>
    <w:rsid w:val="00D11ED5"/>
    <w:rsid w:val="00D15D59"/>
    <w:rsid w:val="00D17275"/>
    <w:rsid w:val="00D20322"/>
    <w:rsid w:val="00D21C33"/>
    <w:rsid w:val="00D25131"/>
    <w:rsid w:val="00D25525"/>
    <w:rsid w:val="00D31F73"/>
    <w:rsid w:val="00D32307"/>
    <w:rsid w:val="00D37CC7"/>
    <w:rsid w:val="00D43646"/>
    <w:rsid w:val="00D44440"/>
    <w:rsid w:val="00D52EDA"/>
    <w:rsid w:val="00D54116"/>
    <w:rsid w:val="00D612ED"/>
    <w:rsid w:val="00D63130"/>
    <w:rsid w:val="00D66AC1"/>
    <w:rsid w:val="00D765D7"/>
    <w:rsid w:val="00D82653"/>
    <w:rsid w:val="00D86430"/>
    <w:rsid w:val="00D87073"/>
    <w:rsid w:val="00D8738D"/>
    <w:rsid w:val="00D87CE1"/>
    <w:rsid w:val="00D917A2"/>
    <w:rsid w:val="00D93D02"/>
    <w:rsid w:val="00D94775"/>
    <w:rsid w:val="00D94F8A"/>
    <w:rsid w:val="00DA1A6F"/>
    <w:rsid w:val="00DA5646"/>
    <w:rsid w:val="00DA6F6A"/>
    <w:rsid w:val="00DB5766"/>
    <w:rsid w:val="00DC0A7C"/>
    <w:rsid w:val="00DC4475"/>
    <w:rsid w:val="00DD1FE3"/>
    <w:rsid w:val="00DD4076"/>
    <w:rsid w:val="00DE5E9F"/>
    <w:rsid w:val="00DE67B4"/>
    <w:rsid w:val="00DF068D"/>
    <w:rsid w:val="00DF1B82"/>
    <w:rsid w:val="00DF1F0F"/>
    <w:rsid w:val="00DF3734"/>
    <w:rsid w:val="00DF7D14"/>
    <w:rsid w:val="00E02243"/>
    <w:rsid w:val="00E0315D"/>
    <w:rsid w:val="00E0449A"/>
    <w:rsid w:val="00E048E8"/>
    <w:rsid w:val="00E04D06"/>
    <w:rsid w:val="00E127E4"/>
    <w:rsid w:val="00E13B22"/>
    <w:rsid w:val="00E15889"/>
    <w:rsid w:val="00E15A7E"/>
    <w:rsid w:val="00E17B74"/>
    <w:rsid w:val="00E22772"/>
    <w:rsid w:val="00E254C6"/>
    <w:rsid w:val="00E27EB5"/>
    <w:rsid w:val="00E34615"/>
    <w:rsid w:val="00E37B92"/>
    <w:rsid w:val="00E37D2C"/>
    <w:rsid w:val="00E42216"/>
    <w:rsid w:val="00E446DF"/>
    <w:rsid w:val="00E47695"/>
    <w:rsid w:val="00E47DCA"/>
    <w:rsid w:val="00E61696"/>
    <w:rsid w:val="00E659BE"/>
    <w:rsid w:val="00E71487"/>
    <w:rsid w:val="00E71AF3"/>
    <w:rsid w:val="00E75283"/>
    <w:rsid w:val="00E76100"/>
    <w:rsid w:val="00E7622F"/>
    <w:rsid w:val="00E839E8"/>
    <w:rsid w:val="00E840E0"/>
    <w:rsid w:val="00E84DC6"/>
    <w:rsid w:val="00E904F0"/>
    <w:rsid w:val="00E906FD"/>
    <w:rsid w:val="00E91235"/>
    <w:rsid w:val="00E92E9D"/>
    <w:rsid w:val="00EA1151"/>
    <w:rsid w:val="00EA116F"/>
    <w:rsid w:val="00EA2167"/>
    <w:rsid w:val="00EA39D5"/>
    <w:rsid w:val="00EA4DE9"/>
    <w:rsid w:val="00EA5AF4"/>
    <w:rsid w:val="00EA5FB9"/>
    <w:rsid w:val="00EA664B"/>
    <w:rsid w:val="00EA7194"/>
    <w:rsid w:val="00EA7487"/>
    <w:rsid w:val="00EB1684"/>
    <w:rsid w:val="00EB2444"/>
    <w:rsid w:val="00EB5748"/>
    <w:rsid w:val="00EB62C1"/>
    <w:rsid w:val="00EC39CB"/>
    <w:rsid w:val="00ED5043"/>
    <w:rsid w:val="00EE27D7"/>
    <w:rsid w:val="00EE3E2E"/>
    <w:rsid w:val="00EE4EC6"/>
    <w:rsid w:val="00EE6566"/>
    <w:rsid w:val="00EF24E4"/>
    <w:rsid w:val="00EF28AE"/>
    <w:rsid w:val="00EF2FFF"/>
    <w:rsid w:val="00EF4E2F"/>
    <w:rsid w:val="00EF5BA7"/>
    <w:rsid w:val="00EF7E98"/>
    <w:rsid w:val="00F0035F"/>
    <w:rsid w:val="00F00EF6"/>
    <w:rsid w:val="00F03510"/>
    <w:rsid w:val="00F03676"/>
    <w:rsid w:val="00F11109"/>
    <w:rsid w:val="00F11C26"/>
    <w:rsid w:val="00F137C0"/>
    <w:rsid w:val="00F14C2A"/>
    <w:rsid w:val="00F155DA"/>
    <w:rsid w:val="00F16358"/>
    <w:rsid w:val="00F25D43"/>
    <w:rsid w:val="00F27BFE"/>
    <w:rsid w:val="00F31081"/>
    <w:rsid w:val="00F361F3"/>
    <w:rsid w:val="00F416EF"/>
    <w:rsid w:val="00F41A73"/>
    <w:rsid w:val="00F4334C"/>
    <w:rsid w:val="00F44CE1"/>
    <w:rsid w:val="00F4722C"/>
    <w:rsid w:val="00F47E05"/>
    <w:rsid w:val="00F5556A"/>
    <w:rsid w:val="00F57632"/>
    <w:rsid w:val="00F57945"/>
    <w:rsid w:val="00F57C8C"/>
    <w:rsid w:val="00F705F2"/>
    <w:rsid w:val="00F736A8"/>
    <w:rsid w:val="00F74E49"/>
    <w:rsid w:val="00F81708"/>
    <w:rsid w:val="00F8204F"/>
    <w:rsid w:val="00F830F3"/>
    <w:rsid w:val="00F87A77"/>
    <w:rsid w:val="00F904C5"/>
    <w:rsid w:val="00F93D87"/>
    <w:rsid w:val="00FA0E61"/>
    <w:rsid w:val="00FA38A2"/>
    <w:rsid w:val="00FA3B83"/>
    <w:rsid w:val="00FB05F9"/>
    <w:rsid w:val="00FB07C2"/>
    <w:rsid w:val="00FB6193"/>
    <w:rsid w:val="00FB7DC7"/>
    <w:rsid w:val="00FC0151"/>
    <w:rsid w:val="00FC38D5"/>
    <w:rsid w:val="00FC4517"/>
    <w:rsid w:val="00FC4A2E"/>
    <w:rsid w:val="00FD0E0A"/>
    <w:rsid w:val="00FD14B8"/>
    <w:rsid w:val="00FD20DB"/>
    <w:rsid w:val="00FE0701"/>
    <w:rsid w:val="00FE0A65"/>
    <w:rsid w:val="00FE0BC2"/>
    <w:rsid w:val="00FE1438"/>
    <w:rsid w:val="00FE2657"/>
    <w:rsid w:val="00FE38BB"/>
    <w:rsid w:val="00FE450C"/>
    <w:rsid w:val="00FE5A7F"/>
    <w:rsid w:val="00FF19AC"/>
    <w:rsid w:val="00FF50C9"/>
    <w:rsid w:val="00FF574B"/>
    <w:rsid w:val="00FF7740"/>
    <w:rsid w:val="00FF7F5F"/>
    <w:rsid w:val="015E5EF0"/>
    <w:rsid w:val="01DA2B06"/>
    <w:rsid w:val="01DBBE03"/>
    <w:rsid w:val="0249E456"/>
    <w:rsid w:val="026F5986"/>
    <w:rsid w:val="035B8A7F"/>
    <w:rsid w:val="044D0478"/>
    <w:rsid w:val="0497C39F"/>
    <w:rsid w:val="04E82FDF"/>
    <w:rsid w:val="0552D47D"/>
    <w:rsid w:val="059009C8"/>
    <w:rsid w:val="0593C7E3"/>
    <w:rsid w:val="05F8F21F"/>
    <w:rsid w:val="07EFC9A3"/>
    <w:rsid w:val="07F62A96"/>
    <w:rsid w:val="089C356B"/>
    <w:rsid w:val="0926DD98"/>
    <w:rsid w:val="09CAF69E"/>
    <w:rsid w:val="0A66BCE2"/>
    <w:rsid w:val="0A69D900"/>
    <w:rsid w:val="0A9CE36C"/>
    <w:rsid w:val="0ABB03E3"/>
    <w:rsid w:val="0AFC44EE"/>
    <w:rsid w:val="0B387C9B"/>
    <w:rsid w:val="0BB53FA7"/>
    <w:rsid w:val="0BFC294D"/>
    <w:rsid w:val="0C6D0916"/>
    <w:rsid w:val="0D2A15FF"/>
    <w:rsid w:val="0D5A737C"/>
    <w:rsid w:val="0DE124F4"/>
    <w:rsid w:val="0E945084"/>
    <w:rsid w:val="0EB687D7"/>
    <w:rsid w:val="0ECEA5B2"/>
    <w:rsid w:val="0F9ED86D"/>
    <w:rsid w:val="0FE30EF6"/>
    <w:rsid w:val="0FE5CE40"/>
    <w:rsid w:val="10D5B1CE"/>
    <w:rsid w:val="11125B95"/>
    <w:rsid w:val="115FD086"/>
    <w:rsid w:val="11DA6BA7"/>
    <w:rsid w:val="128E284C"/>
    <w:rsid w:val="12B0D539"/>
    <w:rsid w:val="12E90507"/>
    <w:rsid w:val="12EBBD42"/>
    <w:rsid w:val="12F15941"/>
    <w:rsid w:val="12F345E2"/>
    <w:rsid w:val="13010F65"/>
    <w:rsid w:val="137D651A"/>
    <w:rsid w:val="15681307"/>
    <w:rsid w:val="15B19302"/>
    <w:rsid w:val="15D762F1"/>
    <w:rsid w:val="1779F530"/>
    <w:rsid w:val="177A16A2"/>
    <w:rsid w:val="17AF25B1"/>
    <w:rsid w:val="17FFDC7D"/>
    <w:rsid w:val="18306543"/>
    <w:rsid w:val="1838A5E9"/>
    <w:rsid w:val="184A9617"/>
    <w:rsid w:val="1907342E"/>
    <w:rsid w:val="198F92BD"/>
    <w:rsid w:val="1A215FDD"/>
    <w:rsid w:val="1A80DD31"/>
    <w:rsid w:val="1AE5CEA3"/>
    <w:rsid w:val="1B9A82CC"/>
    <w:rsid w:val="1BC8AE6F"/>
    <w:rsid w:val="1C871F62"/>
    <w:rsid w:val="20204B10"/>
    <w:rsid w:val="2047B298"/>
    <w:rsid w:val="20945069"/>
    <w:rsid w:val="217B9E8C"/>
    <w:rsid w:val="219FDB3F"/>
    <w:rsid w:val="21BE66A3"/>
    <w:rsid w:val="21C9240F"/>
    <w:rsid w:val="235DBD9B"/>
    <w:rsid w:val="23B308C8"/>
    <w:rsid w:val="2406136A"/>
    <w:rsid w:val="25540A10"/>
    <w:rsid w:val="2606999A"/>
    <w:rsid w:val="277515CE"/>
    <w:rsid w:val="27F9AE2E"/>
    <w:rsid w:val="28E30759"/>
    <w:rsid w:val="2949A58C"/>
    <w:rsid w:val="299AF081"/>
    <w:rsid w:val="2A31D82C"/>
    <w:rsid w:val="2B2BA06E"/>
    <w:rsid w:val="2BD94AA3"/>
    <w:rsid w:val="2CA25736"/>
    <w:rsid w:val="2D395E06"/>
    <w:rsid w:val="2DFD857A"/>
    <w:rsid w:val="2E611510"/>
    <w:rsid w:val="2EF3DFE0"/>
    <w:rsid w:val="2F5BF0EA"/>
    <w:rsid w:val="2F7B2F78"/>
    <w:rsid w:val="2F825799"/>
    <w:rsid w:val="30737CC4"/>
    <w:rsid w:val="3144F052"/>
    <w:rsid w:val="3180CEEF"/>
    <w:rsid w:val="320547E9"/>
    <w:rsid w:val="32558A36"/>
    <w:rsid w:val="33AB8B93"/>
    <w:rsid w:val="3410E58F"/>
    <w:rsid w:val="344B96D4"/>
    <w:rsid w:val="351FD1A8"/>
    <w:rsid w:val="35C1556E"/>
    <w:rsid w:val="35F09C74"/>
    <w:rsid w:val="35F6197D"/>
    <w:rsid w:val="36DAA7AD"/>
    <w:rsid w:val="37697F4E"/>
    <w:rsid w:val="3786DF5A"/>
    <w:rsid w:val="381E102D"/>
    <w:rsid w:val="3827D18E"/>
    <w:rsid w:val="389EC08B"/>
    <w:rsid w:val="38CA9205"/>
    <w:rsid w:val="3A4562E5"/>
    <w:rsid w:val="3B31C70A"/>
    <w:rsid w:val="3B3514BF"/>
    <w:rsid w:val="3BC8A127"/>
    <w:rsid w:val="3CBFD3CD"/>
    <w:rsid w:val="3DAC6CF2"/>
    <w:rsid w:val="3DDF9C24"/>
    <w:rsid w:val="3E5FA189"/>
    <w:rsid w:val="3F1E6053"/>
    <w:rsid w:val="3F614B3D"/>
    <w:rsid w:val="3F7A2908"/>
    <w:rsid w:val="3FD849F1"/>
    <w:rsid w:val="403AB93E"/>
    <w:rsid w:val="40588A26"/>
    <w:rsid w:val="409E0C4A"/>
    <w:rsid w:val="40D33B89"/>
    <w:rsid w:val="41B35022"/>
    <w:rsid w:val="41FDA189"/>
    <w:rsid w:val="42B6ABE4"/>
    <w:rsid w:val="42E5BBBB"/>
    <w:rsid w:val="43AC0D47"/>
    <w:rsid w:val="43F5ABBB"/>
    <w:rsid w:val="442C503B"/>
    <w:rsid w:val="4628AF94"/>
    <w:rsid w:val="46710FC5"/>
    <w:rsid w:val="4742C6C6"/>
    <w:rsid w:val="48153104"/>
    <w:rsid w:val="4825C4E0"/>
    <w:rsid w:val="48F281B2"/>
    <w:rsid w:val="491A28C5"/>
    <w:rsid w:val="4D1FD61E"/>
    <w:rsid w:val="4D4635C0"/>
    <w:rsid w:val="4DBEF23B"/>
    <w:rsid w:val="4DCF713F"/>
    <w:rsid w:val="4DDE7EE3"/>
    <w:rsid w:val="4E1C285B"/>
    <w:rsid w:val="4EA25C6A"/>
    <w:rsid w:val="4F58FBA3"/>
    <w:rsid w:val="5001F24C"/>
    <w:rsid w:val="50129978"/>
    <w:rsid w:val="50222237"/>
    <w:rsid w:val="518E6199"/>
    <w:rsid w:val="53628E9C"/>
    <w:rsid w:val="53BFB5A8"/>
    <w:rsid w:val="53C597E8"/>
    <w:rsid w:val="53C9C2A5"/>
    <w:rsid w:val="5537C704"/>
    <w:rsid w:val="558808C7"/>
    <w:rsid w:val="563D3A3F"/>
    <w:rsid w:val="570EAF9E"/>
    <w:rsid w:val="5820BA3D"/>
    <w:rsid w:val="596E97C0"/>
    <w:rsid w:val="5A7FE9C8"/>
    <w:rsid w:val="5AE54C9F"/>
    <w:rsid w:val="5BA97BB6"/>
    <w:rsid w:val="5C4A9387"/>
    <w:rsid w:val="5CCD2653"/>
    <w:rsid w:val="5D2EAB0D"/>
    <w:rsid w:val="5D485E48"/>
    <w:rsid w:val="5D5C6D53"/>
    <w:rsid w:val="5DE55A8D"/>
    <w:rsid w:val="5E1254DD"/>
    <w:rsid w:val="5E59CF2A"/>
    <w:rsid w:val="5E6C9070"/>
    <w:rsid w:val="5E71F65B"/>
    <w:rsid w:val="5F2B4753"/>
    <w:rsid w:val="5F94DBC7"/>
    <w:rsid w:val="61E7C077"/>
    <w:rsid w:val="62AA41B1"/>
    <w:rsid w:val="64424D3A"/>
    <w:rsid w:val="64B6E0FB"/>
    <w:rsid w:val="65771ACD"/>
    <w:rsid w:val="69850A23"/>
    <w:rsid w:val="69A3F892"/>
    <w:rsid w:val="69C42142"/>
    <w:rsid w:val="6B18B829"/>
    <w:rsid w:val="6B43BBF6"/>
    <w:rsid w:val="6B6512D3"/>
    <w:rsid w:val="6C619BDE"/>
    <w:rsid w:val="6E6EB14D"/>
    <w:rsid w:val="6E759BDA"/>
    <w:rsid w:val="6F3E8420"/>
    <w:rsid w:val="6FD68C63"/>
    <w:rsid w:val="7082124D"/>
    <w:rsid w:val="70C939E0"/>
    <w:rsid w:val="70D108CB"/>
    <w:rsid w:val="713449F5"/>
    <w:rsid w:val="717D65EB"/>
    <w:rsid w:val="71829353"/>
    <w:rsid w:val="72A18695"/>
    <w:rsid w:val="72CEBDDF"/>
    <w:rsid w:val="7369C265"/>
    <w:rsid w:val="73B5A179"/>
    <w:rsid w:val="73E96654"/>
    <w:rsid w:val="748403D8"/>
    <w:rsid w:val="74E034C4"/>
    <w:rsid w:val="74F97476"/>
    <w:rsid w:val="7566D4B6"/>
    <w:rsid w:val="75A05C97"/>
    <w:rsid w:val="76D15926"/>
    <w:rsid w:val="78925131"/>
    <w:rsid w:val="7A0B2A76"/>
    <w:rsid w:val="7A226065"/>
    <w:rsid w:val="7B013EDE"/>
    <w:rsid w:val="7B137B33"/>
    <w:rsid w:val="7BB6760E"/>
    <w:rsid w:val="7C4D73BC"/>
    <w:rsid w:val="7EDFB8F8"/>
    <w:rsid w:val="7EF1D6BD"/>
    <w:rsid w:val="7FD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66FDF6"/>
  <w15:docId w15:val="{D57B0B06-D2D8-48F5-83F2-05087829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D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D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D5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D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33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16"/>
    <w:rPr>
      <w:color w:val="00A76C" w:themeColor="accent6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CB7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ListParagraph">
    <w:name w:val="List Paragraph"/>
    <w:basedOn w:val="Normal"/>
    <w:uiPriority w:val="34"/>
    <w:qFormat/>
    <w:rsid w:val="00500B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0B0D"/>
    <w:pPr>
      <w:spacing w:after="210" w:line="210" w:lineRule="atLeast"/>
    </w:pPr>
    <w:rPr>
      <w:rFonts w:ascii="Times New Roman" w:eastAsia="Times New Roman" w:hAnsi="Times New Roman"/>
      <w:sz w:val="17"/>
      <w:szCs w:val="17"/>
      <w:lang w:eastAsia="fr-FR"/>
    </w:rPr>
  </w:style>
  <w:style w:type="character" w:styleId="Strong">
    <w:name w:val="Strong"/>
    <w:basedOn w:val="DefaultParagraphFont"/>
    <w:uiPriority w:val="22"/>
    <w:qFormat/>
    <w:rsid w:val="00500B0D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3C7412"/>
    <w:pPr>
      <w:widowControl w:val="0"/>
      <w:spacing w:line="240" w:lineRule="auto"/>
      <w:ind w:left="1016"/>
      <w:jc w:val="left"/>
    </w:pPr>
    <w:rPr>
      <w:rFonts w:ascii="Arial" w:eastAsia="Arial" w:hAnsi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7412"/>
    <w:rPr>
      <w:rFonts w:ascii="Arial" w:eastAsia="Arial" w:hAnsi="Arial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5CF"/>
    <w:pPr>
      <w:spacing w:line="240" w:lineRule="auto"/>
      <w:jc w:val="left"/>
    </w:pPr>
    <w:rPr>
      <w:rFonts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5CF"/>
    <w:rPr>
      <w:rFonts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2A35CF"/>
    <w:rPr>
      <w:vertAlign w:val="superscript"/>
    </w:rPr>
  </w:style>
  <w:style w:type="paragraph" w:customStyle="1" w:styleId="s5">
    <w:name w:val="s5"/>
    <w:basedOn w:val="Normal"/>
    <w:rsid w:val="00CF51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CF517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B1426"/>
    <w:pPr>
      <w:spacing w:after="200" w:line="240" w:lineRule="auto"/>
    </w:pPr>
    <w:rPr>
      <w:i/>
      <w:iCs/>
      <w:color w:val="939598" w:themeColor="text2"/>
      <w:sz w:val="18"/>
      <w:szCs w:val="18"/>
    </w:rPr>
  </w:style>
  <w:style w:type="paragraph" w:customStyle="1" w:styleId="1Gutachten">
    <w:name w:val="1 Gutachten"/>
    <w:rsid w:val="00D1060B"/>
    <w:pPr>
      <w:spacing w:after="340" w:line="340" w:lineRule="atLeast"/>
      <w:jc w:val="both"/>
    </w:pPr>
    <w:rPr>
      <w:rFonts w:ascii="Arial" w:eastAsia="Times New Roman" w:hAnsi="Arial"/>
      <w:sz w:val="22"/>
      <w:lang w:val="de-DE" w:eastAsia="fr-FR"/>
    </w:rPr>
  </w:style>
  <w:style w:type="paragraph" w:customStyle="1" w:styleId="xmsonormal">
    <w:name w:val="x_msonormal"/>
    <w:basedOn w:val="Normal"/>
    <w:rsid w:val="003044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customStyle="1" w:styleId="ident11121827">
    <w:name w:val="ident_1112_1827"/>
    <w:basedOn w:val="DefaultParagraphFont"/>
    <w:rsid w:val="00304464"/>
  </w:style>
  <w:style w:type="character" w:customStyle="1" w:styleId="Heading2Char">
    <w:name w:val="Heading 2 Char"/>
    <w:basedOn w:val="DefaultParagraphFont"/>
    <w:link w:val="Heading2"/>
    <w:uiPriority w:val="9"/>
    <w:semiHidden/>
    <w:rsid w:val="009F029A"/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customStyle="1" w:styleId="Default">
    <w:name w:val="Default"/>
    <w:rsid w:val="00752A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CE79DF"/>
    <w:rPr>
      <w:rFonts w:ascii="Helvetica 45 Light" w:eastAsia="Times New Roman" w:hAnsi="Helvetica 45 Light"/>
      <w:sz w:val="22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612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61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2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2E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2ED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AA25A3"/>
    <w:rPr>
      <w:rFonts w:asciiTheme="minorHAnsi" w:hAnsiTheme="minorHAnsi"/>
      <w:sz w:val="24"/>
    </w:rPr>
  </w:style>
  <w:style w:type="character" w:customStyle="1" w:styleId="normaltextrun">
    <w:name w:val="normaltextrun"/>
    <w:basedOn w:val="DefaultParagraphFont"/>
    <w:rsid w:val="004E35A9"/>
  </w:style>
  <w:style w:type="character" w:customStyle="1" w:styleId="eop">
    <w:name w:val="eop"/>
    <w:basedOn w:val="DefaultParagraphFont"/>
    <w:rsid w:val="004E35A9"/>
  </w:style>
  <w:style w:type="paragraph" w:customStyle="1" w:styleId="paragraph">
    <w:name w:val="paragraph"/>
    <w:basedOn w:val="Normal"/>
    <w:rsid w:val="004E35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D24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D24"/>
    <w:rPr>
      <w:rFonts w:asciiTheme="majorHAnsi" w:eastAsiaTheme="majorEastAsia" w:hAnsiTheme="majorHAnsi" w:cstheme="majorBidi"/>
      <w:color w:val="007D50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D24"/>
    <w:rPr>
      <w:rFonts w:asciiTheme="majorHAnsi" w:eastAsiaTheme="majorEastAsia" w:hAnsiTheme="majorHAnsi" w:cstheme="majorBidi"/>
      <w:color w:val="005335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5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1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9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1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4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35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14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7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98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704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60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02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0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7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0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41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99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2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oo.gl/DwYEC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bnppre/?hl=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30dca-0cd0-43dc-a2ef-c97d32cd25e2">
      <Terms xmlns="http://schemas.microsoft.com/office/infopath/2007/PartnerControls"/>
    </lcf76f155ced4ddcb4097134ff3c332f>
    <TaxCatchAll xmlns="db2df73f-c36a-4763-b158-b44f2135c3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92B74DE88A04B8B59D7C6E1CF21DA" ma:contentTypeVersion="13" ma:contentTypeDescription="Utwórz nowy dokument." ma:contentTypeScope="" ma:versionID="d6087ab07d589ad3013f2dbf30ce21cd">
  <xsd:schema xmlns:xsd="http://www.w3.org/2001/XMLSchema" xmlns:xs="http://www.w3.org/2001/XMLSchema" xmlns:p="http://schemas.microsoft.com/office/2006/metadata/properties" xmlns:ns2="2e230dca-0cd0-43dc-a2ef-c97d32cd25e2" xmlns:ns3="db2df73f-c36a-4763-b158-b44f2135c319" targetNamespace="http://schemas.microsoft.com/office/2006/metadata/properties" ma:root="true" ma:fieldsID="bf626fbc7aba2a18049c108a35177f65" ns2:_="" ns3:_="">
    <xsd:import namespace="2e230dca-0cd0-43dc-a2ef-c97d32cd25e2"/>
    <xsd:import namespace="db2df73f-c36a-4763-b158-b44f2135c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0dca-0cd0-43dc-a2ef-c97d32cd2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df73f-c36a-4763-b158-b44f2135c3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479cf4-cc41-4a28-9253-c5622a1b090d}" ma:internalName="TaxCatchAll" ma:showField="CatchAllData" ma:web="db2df73f-c36a-4763-b158-b44f2135c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6139-FC72-4ADE-8E7D-928285055A99}">
  <ds:schemaRefs>
    <ds:schemaRef ds:uri="http://schemas.microsoft.com/office/2006/metadata/properties"/>
    <ds:schemaRef ds:uri="http://schemas.microsoft.com/office/infopath/2007/PartnerControls"/>
    <ds:schemaRef ds:uri="2e230dca-0cd0-43dc-a2ef-c97d32cd25e2"/>
    <ds:schemaRef ds:uri="db2df73f-c36a-4763-b158-b44f2135c319"/>
  </ds:schemaRefs>
</ds:datastoreItem>
</file>

<file path=customXml/itemProps2.xml><?xml version="1.0" encoding="utf-8"?>
<ds:datastoreItem xmlns:ds="http://schemas.openxmlformats.org/officeDocument/2006/customXml" ds:itemID="{70E0BF8F-CC55-410E-9075-6AF0FE1BD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4B4B4-A66B-40F4-9915-96F2D7933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30dca-0cd0-43dc-a2ef-c97d32cd25e2"/>
    <ds:schemaRef ds:uri="db2df73f-c36a-4763-b158-b44f2135c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61FF3-4EFD-4E0C-87B5-7FE4E59CD5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78a53b9-d6ec-456c-bf5a-d6e94045f9b1}" enabled="0" method="" siteId="{478a53b9-d6ec-456c-bf5a-d6e94045f9b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ROGUSKA</dc:creator>
  <cp:keywords/>
  <dc:description/>
  <cp:lastModifiedBy>Maksymilian POREDA</cp:lastModifiedBy>
  <cp:revision>2</cp:revision>
  <cp:lastPrinted>2017-01-07T15:50:00Z</cp:lastPrinted>
  <dcterms:created xsi:type="dcterms:W3CDTF">2025-08-07T08:15:00Z</dcterms:created>
  <dcterms:modified xsi:type="dcterms:W3CDTF">2025-08-07T08:15:00Z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e1ed0-4700-41e0-aec3-61ed249f3333_Enabled">
    <vt:lpwstr>true</vt:lpwstr>
  </property>
  <property fmtid="{D5CDD505-2E9C-101B-9397-08002B2CF9AE}" pid="3" name="MSIP_Label_812e1ed0-4700-41e0-aec3-61ed249f3333_SetDate">
    <vt:lpwstr>2022-03-22T15:04:34Z</vt:lpwstr>
  </property>
  <property fmtid="{D5CDD505-2E9C-101B-9397-08002B2CF9AE}" pid="4" name="MSIP_Label_812e1ed0-4700-41e0-aec3-61ed249f3333_Method">
    <vt:lpwstr>Standard</vt:lpwstr>
  </property>
  <property fmtid="{D5CDD505-2E9C-101B-9397-08002B2CF9AE}" pid="5" name="MSIP_Label_812e1ed0-4700-41e0-aec3-61ed249f3333_Name">
    <vt:lpwstr>Internal - Standard</vt:lpwstr>
  </property>
  <property fmtid="{D5CDD505-2E9C-101B-9397-08002B2CF9AE}" pid="6" name="MSIP_Label_812e1ed0-4700-41e0-aec3-61ed249f3333_SiteId">
    <vt:lpwstr>614f9c25-bffa-42c7-86d8-964101f55fa2</vt:lpwstr>
  </property>
  <property fmtid="{D5CDD505-2E9C-101B-9397-08002B2CF9AE}" pid="7" name="MSIP_Label_812e1ed0-4700-41e0-aec3-61ed249f3333_ActionId">
    <vt:lpwstr>701a12f8-56de-432e-9945-65ac6947e259</vt:lpwstr>
  </property>
  <property fmtid="{D5CDD505-2E9C-101B-9397-08002B2CF9AE}" pid="8" name="MSIP_Label_812e1ed0-4700-41e0-aec3-61ed249f3333_ContentBits">
    <vt:lpwstr>2</vt:lpwstr>
  </property>
  <property fmtid="{D5CDD505-2E9C-101B-9397-08002B2CF9AE}" pid="9" name="ContentTypeId">
    <vt:lpwstr>0x01010039C92B74DE88A04B8B59D7C6E1CF21DA</vt:lpwstr>
  </property>
  <property fmtid="{D5CDD505-2E9C-101B-9397-08002B2CF9AE}" pid="10" name="MediaServiceImageTags">
    <vt:lpwstr/>
  </property>
</Properties>
</file>